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61794" w14:textId="5D90BE25" w:rsidR="006F65C5" w:rsidRDefault="00EC1768" w:rsidP="00EC1768">
      <w:pPr>
        <w:pStyle w:val="Heading1"/>
        <w:jc w:val="center"/>
      </w:pPr>
      <w:bookmarkStart w:id="0" w:name="_Hlk164783675"/>
      <w:r>
        <w:rPr>
          <w:b/>
          <w:bCs/>
          <w:u w:val="single"/>
        </w:rPr>
        <w:t>SPECIAL TERMS AND CONDITIONS FOR USE IN SBIR/STTR PHASE I AWARDS</w:t>
      </w:r>
      <w:bookmarkEnd w:id="0"/>
    </w:p>
    <w:p w14:paraId="6C53879E" w14:textId="77777777" w:rsidR="003253A4" w:rsidRPr="003253A4" w:rsidRDefault="003253A4" w:rsidP="00F90F04">
      <w:pPr>
        <w:pStyle w:val="Heading1"/>
        <w:tabs>
          <w:tab w:val="left" w:pos="1710"/>
        </w:tabs>
        <w:spacing w:before="240" w:after="120"/>
        <w:rPr>
          <w:b/>
        </w:rPr>
      </w:pPr>
      <w:r w:rsidRPr="003253A4">
        <w:rPr>
          <w:b/>
          <w:bCs/>
        </w:rPr>
        <w:t>FA-TC-0001-CH</w:t>
      </w:r>
      <w:r>
        <w:rPr>
          <w:b/>
          <w:bCs/>
        </w:rPr>
        <w:tab/>
      </w:r>
      <w:r w:rsidRPr="003253A4">
        <w:rPr>
          <w:b/>
          <w:bCs/>
        </w:rPr>
        <w:t>LEGAL AUTHORITY AND EFFECT (DECEMBER 2014)</w:t>
      </w:r>
    </w:p>
    <w:p w14:paraId="5B86A62B" w14:textId="77777777" w:rsidR="003253A4" w:rsidRPr="003253A4" w:rsidRDefault="003253A4" w:rsidP="003253A4">
      <w:pPr>
        <w:pStyle w:val="ClauseText9"/>
        <w:spacing w:before="60" w:after="60"/>
        <w:ind w:left="547" w:hanging="360"/>
        <w:rPr>
          <w:color w:val="000000"/>
        </w:rPr>
      </w:pPr>
      <w:r w:rsidRPr="00EC4C47">
        <w:rPr>
          <w:color w:val="000000"/>
        </w:rPr>
        <w:t>a</w:t>
      </w:r>
      <w:r>
        <w:rPr>
          <w:color w:val="000000"/>
        </w:rPr>
        <w:t>.</w:t>
      </w:r>
      <w:r w:rsidRPr="00EC4C47">
        <w:rPr>
          <w:color w:val="000000"/>
        </w:rPr>
        <w:t xml:space="preserve"> </w:t>
      </w:r>
      <w:r>
        <w:rPr>
          <w:color w:val="000000"/>
        </w:rPr>
        <w:tab/>
      </w:r>
      <w:r w:rsidRPr="00EC4C47">
        <w:rPr>
          <w:color w:val="000000"/>
        </w:rPr>
        <w:t>A DOE financial assistance award is valid only if it is in writing and is signed, either in writing or electronically, by a DOE Contracting Officer.  This individual is reflected as the</w:t>
      </w:r>
      <w:r w:rsidRPr="00605147">
        <w:t xml:space="preserve"> </w:t>
      </w:r>
      <w:r w:rsidRPr="00EC4C47">
        <w:rPr>
          <w:color w:val="000000"/>
        </w:rPr>
        <w:t>Grants/Agreements Officer on the Assistance Agreement.</w:t>
      </w:r>
    </w:p>
    <w:p w14:paraId="57A19D81" w14:textId="77777777" w:rsidR="003253A4" w:rsidRPr="003253A4" w:rsidRDefault="003253A4" w:rsidP="003253A4">
      <w:pPr>
        <w:pStyle w:val="ClauseText9"/>
        <w:spacing w:before="60" w:after="60"/>
        <w:ind w:left="547" w:hanging="360"/>
        <w:rPr>
          <w:color w:val="000000"/>
        </w:rPr>
      </w:pPr>
      <w:r w:rsidRPr="00EC4C47">
        <w:rPr>
          <w:color w:val="000000"/>
        </w:rPr>
        <w:t>b</w:t>
      </w:r>
      <w:r>
        <w:rPr>
          <w:color w:val="000000"/>
        </w:rPr>
        <w:t>.</w:t>
      </w:r>
      <w:r>
        <w:rPr>
          <w:color w:val="000000"/>
        </w:rPr>
        <w:tab/>
      </w:r>
      <w:r w:rsidRPr="00EC4C47">
        <w:rPr>
          <w:color w:val="000000"/>
        </w:rPr>
        <w:t>Recipients are free to accept or reject the award.  Acceptance of the award is effected by:</w:t>
      </w:r>
    </w:p>
    <w:p w14:paraId="6E244E8E" w14:textId="77777777" w:rsidR="003253A4" w:rsidRPr="00473556" w:rsidRDefault="003253A4" w:rsidP="00C674D9">
      <w:pPr>
        <w:numPr>
          <w:ilvl w:val="0"/>
          <w:numId w:val="1"/>
        </w:numPr>
        <w:ind w:left="1170"/>
        <w:rPr>
          <w:rFonts w:eastAsia="Times New Roman"/>
        </w:rPr>
      </w:pPr>
      <w:r w:rsidRPr="00605147">
        <w:rPr>
          <w:color w:val="000000"/>
        </w:rPr>
        <w:t>Performance;</w:t>
      </w:r>
    </w:p>
    <w:p w14:paraId="01E67E9F" w14:textId="77777777" w:rsidR="003253A4" w:rsidRPr="00473556" w:rsidRDefault="003253A4" w:rsidP="00C674D9">
      <w:pPr>
        <w:numPr>
          <w:ilvl w:val="0"/>
          <w:numId w:val="1"/>
        </w:numPr>
        <w:ind w:left="1170"/>
        <w:rPr>
          <w:rFonts w:eastAsia="Times New Roman"/>
        </w:rPr>
      </w:pPr>
      <w:r w:rsidRPr="00605147">
        <w:rPr>
          <w:color w:val="000000"/>
        </w:rPr>
        <w:t>Recipient’s submission of a request for payment;</w:t>
      </w:r>
    </w:p>
    <w:p w14:paraId="029455EF" w14:textId="77777777" w:rsidR="003253A4" w:rsidRPr="00473556" w:rsidRDefault="003253A4" w:rsidP="00C674D9">
      <w:pPr>
        <w:numPr>
          <w:ilvl w:val="0"/>
          <w:numId w:val="1"/>
        </w:numPr>
        <w:ind w:left="1170"/>
        <w:rPr>
          <w:rFonts w:eastAsia="Times New Roman"/>
        </w:rPr>
      </w:pPr>
      <w:r w:rsidRPr="00605147">
        <w:rPr>
          <w:color w:val="000000"/>
        </w:rPr>
        <w:t>Recipient’s withdrawal of funds obligated; or</w:t>
      </w:r>
    </w:p>
    <w:p w14:paraId="0FB15FD6" w14:textId="4FF835ED" w:rsidR="003253A4" w:rsidRPr="00473556" w:rsidRDefault="003253A4" w:rsidP="00C674D9">
      <w:pPr>
        <w:numPr>
          <w:ilvl w:val="0"/>
          <w:numId w:val="1"/>
        </w:numPr>
        <w:ind w:left="1170"/>
        <w:rPr>
          <w:rFonts w:eastAsia="Times New Roman"/>
        </w:rPr>
      </w:pPr>
      <w:r w:rsidRPr="00605147">
        <w:rPr>
          <w:color w:val="000000"/>
        </w:rPr>
        <w:t>Recipient’s signature on the Assistance Agreement</w:t>
      </w:r>
      <w:r w:rsidR="00023C33">
        <w:rPr>
          <w:color w:val="000000"/>
        </w:rPr>
        <w:t>.</w:t>
      </w:r>
    </w:p>
    <w:p w14:paraId="22B64D16" w14:textId="77777777" w:rsidR="006F65C5" w:rsidRDefault="002C3F5D" w:rsidP="008A4766">
      <w:pPr>
        <w:pStyle w:val="Heading1"/>
        <w:tabs>
          <w:tab w:val="left" w:pos="1350"/>
        </w:tabs>
        <w:spacing w:before="240" w:after="120"/>
      </w:pPr>
      <w:r w:rsidRPr="002C3F5D">
        <w:rPr>
          <w:b/>
          <w:bCs/>
        </w:rPr>
        <w:t>FA-TC-</w:t>
      </w:r>
      <w:r w:rsidR="005A791A" w:rsidRPr="002C3F5D">
        <w:rPr>
          <w:b/>
          <w:bCs/>
        </w:rPr>
        <w:t>0001A</w:t>
      </w:r>
      <w:r w:rsidR="005A791A">
        <w:rPr>
          <w:b/>
          <w:bCs/>
        </w:rPr>
        <w:tab/>
      </w:r>
      <w:r w:rsidR="006F65C5">
        <w:rPr>
          <w:b/>
          <w:bCs/>
        </w:rPr>
        <w:t>RESOLUTION OF CONFLICTING CONDITIONS</w:t>
      </w:r>
    </w:p>
    <w:p w14:paraId="46B8079F" w14:textId="77777777" w:rsidR="006F65C5" w:rsidRDefault="006F65C5" w:rsidP="008A4766">
      <w:pPr>
        <w:pStyle w:val="ClauseText9"/>
      </w:pPr>
      <w:r>
        <w:t>Any apparent inconsistency between Federal statutes and regulations and the terms and conditions contained in this award must be referred to the DOE Award Administrator for guidance.</w:t>
      </w:r>
    </w:p>
    <w:p w14:paraId="1D094318" w14:textId="77777777" w:rsidR="00577F48" w:rsidRPr="00F95B98" w:rsidRDefault="002C3F5D" w:rsidP="008A4766">
      <w:pPr>
        <w:pStyle w:val="Heading1"/>
        <w:tabs>
          <w:tab w:val="left" w:pos="1350"/>
        </w:tabs>
        <w:spacing w:before="240" w:after="120"/>
        <w:ind w:left="1350" w:right="-270" w:hanging="1350"/>
        <w:rPr>
          <w:b/>
        </w:rPr>
      </w:pPr>
      <w:r w:rsidRPr="002C3F5D">
        <w:rPr>
          <w:b/>
          <w:bCs/>
        </w:rPr>
        <w:t>FA-TC-0001B</w:t>
      </w:r>
      <w:r w:rsidR="005A791A">
        <w:rPr>
          <w:b/>
          <w:bCs/>
        </w:rPr>
        <w:tab/>
      </w:r>
      <w:r w:rsidR="00675DAE">
        <w:rPr>
          <w:b/>
          <w:bCs/>
        </w:rPr>
        <w:t>SBIR/STTR</w:t>
      </w:r>
      <w:r w:rsidRPr="002C3F5D">
        <w:rPr>
          <w:b/>
          <w:bCs/>
        </w:rPr>
        <w:t xml:space="preserve"> </w:t>
      </w:r>
      <w:r w:rsidR="006F65C5">
        <w:rPr>
          <w:b/>
          <w:bCs/>
        </w:rPr>
        <w:t>AWARD AGREEMENT TERMS AND CONDITIONS</w:t>
      </w:r>
    </w:p>
    <w:p w14:paraId="075FAB84" w14:textId="77777777" w:rsidR="006F65C5" w:rsidRPr="00524C20" w:rsidRDefault="006F65C5" w:rsidP="008A4766">
      <w:pPr>
        <w:pStyle w:val="ClauseText9"/>
        <w:rPr>
          <w:color w:val="000000" w:themeColor="text1"/>
        </w:rPr>
      </w:pPr>
      <w:r w:rsidRPr="00524C20">
        <w:rPr>
          <w:color w:val="000000" w:themeColor="text1"/>
        </w:rPr>
        <w:t xml:space="preserve">This award/agreement consists of the </w:t>
      </w:r>
      <w:r w:rsidR="00941A26" w:rsidRPr="00524C20">
        <w:rPr>
          <w:color w:val="000000" w:themeColor="text1"/>
        </w:rPr>
        <w:t>Assistance</w:t>
      </w:r>
      <w:r w:rsidRPr="00524C20">
        <w:rPr>
          <w:color w:val="000000" w:themeColor="text1"/>
        </w:rPr>
        <w:t xml:space="preserve"> Agreement </w:t>
      </w:r>
      <w:r w:rsidR="00941A26" w:rsidRPr="00524C20">
        <w:rPr>
          <w:color w:val="000000" w:themeColor="text1"/>
        </w:rPr>
        <w:t xml:space="preserve">and </w:t>
      </w:r>
      <w:r w:rsidRPr="00524C20">
        <w:rPr>
          <w:color w:val="000000" w:themeColor="text1"/>
        </w:rPr>
        <w:t>the following:</w:t>
      </w:r>
    </w:p>
    <w:p w14:paraId="7C43987A" w14:textId="77777777" w:rsidR="006F65C5" w:rsidRPr="00524C20" w:rsidRDefault="006F65C5" w:rsidP="008A4766">
      <w:pPr>
        <w:pStyle w:val="ClauseText9"/>
        <w:spacing w:before="60" w:after="60"/>
        <w:ind w:left="547" w:hanging="360"/>
        <w:rPr>
          <w:color w:val="000000" w:themeColor="text1"/>
        </w:rPr>
      </w:pPr>
      <w:r w:rsidRPr="00524C20">
        <w:rPr>
          <w:color w:val="000000" w:themeColor="text1"/>
        </w:rPr>
        <w:t>a.</w:t>
      </w:r>
      <w:r w:rsidRPr="00524C20">
        <w:rPr>
          <w:color w:val="000000" w:themeColor="text1"/>
        </w:rPr>
        <w:tab/>
        <w:t xml:space="preserve">Special </w:t>
      </w:r>
      <w:r w:rsidR="00941A26" w:rsidRPr="00524C20">
        <w:rPr>
          <w:color w:val="000000" w:themeColor="text1"/>
        </w:rPr>
        <w:t>T</w:t>
      </w:r>
      <w:r w:rsidRPr="00524C20">
        <w:rPr>
          <w:color w:val="000000" w:themeColor="text1"/>
        </w:rPr>
        <w:t xml:space="preserve">erms and </w:t>
      </w:r>
      <w:r w:rsidR="00941A26" w:rsidRPr="00524C20">
        <w:rPr>
          <w:color w:val="000000" w:themeColor="text1"/>
        </w:rPr>
        <w:t>C</w:t>
      </w:r>
      <w:r w:rsidRPr="00524C20">
        <w:rPr>
          <w:color w:val="000000" w:themeColor="text1"/>
        </w:rPr>
        <w:t>onditions</w:t>
      </w:r>
      <w:r w:rsidR="002048EF" w:rsidRPr="00524C20">
        <w:rPr>
          <w:color w:val="000000" w:themeColor="text1"/>
        </w:rPr>
        <w:t xml:space="preserve"> for Use in SBIR/STTR Awards</w:t>
      </w:r>
      <w:r w:rsidRPr="00524C20">
        <w:rPr>
          <w:color w:val="000000" w:themeColor="text1"/>
        </w:rPr>
        <w:t>.</w:t>
      </w:r>
    </w:p>
    <w:p w14:paraId="483D82FF" w14:textId="77777777" w:rsidR="006F65C5" w:rsidRPr="00524C20" w:rsidRDefault="006F65C5" w:rsidP="008A4766">
      <w:pPr>
        <w:pStyle w:val="ClauseText9"/>
        <w:spacing w:before="60" w:after="60"/>
        <w:ind w:left="547" w:hanging="360"/>
        <w:rPr>
          <w:color w:val="000000" w:themeColor="text1"/>
        </w:rPr>
      </w:pPr>
      <w:r w:rsidRPr="00524C20">
        <w:rPr>
          <w:color w:val="000000" w:themeColor="text1"/>
        </w:rPr>
        <w:t>b.</w:t>
      </w:r>
      <w:r w:rsidRPr="00524C20">
        <w:rPr>
          <w:color w:val="000000" w:themeColor="text1"/>
        </w:rPr>
        <w:tab/>
        <w:t xml:space="preserve">Attachments: </w:t>
      </w:r>
    </w:p>
    <w:p w14:paraId="3705B77A" w14:textId="77777777" w:rsidR="00023C33" w:rsidRPr="00993A76" w:rsidRDefault="00023C33" w:rsidP="00023C33">
      <w:pPr>
        <w:pStyle w:val="ClauseText9"/>
        <w:tabs>
          <w:tab w:val="left" w:pos="1890"/>
        </w:tabs>
        <w:ind w:left="540"/>
        <w:rPr>
          <w:color w:val="000000"/>
        </w:rPr>
      </w:pPr>
      <w:r w:rsidRPr="00993A76">
        <w:rPr>
          <w:color w:val="000000"/>
          <w:u w:val="single"/>
        </w:rPr>
        <w:t>Attachment No.</w:t>
      </w:r>
      <w:r w:rsidRPr="00993A76">
        <w:rPr>
          <w:color w:val="000000"/>
        </w:rPr>
        <w:tab/>
        <w:t>Title</w:t>
      </w:r>
    </w:p>
    <w:p w14:paraId="715CA7A6" w14:textId="560FD84C" w:rsidR="00023C33" w:rsidRPr="00993A76" w:rsidRDefault="00023C33" w:rsidP="00023C33">
      <w:pPr>
        <w:pStyle w:val="ClauseText9"/>
        <w:tabs>
          <w:tab w:val="left" w:pos="1890"/>
        </w:tabs>
        <w:ind w:left="1890" w:right="-90" w:hanging="270"/>
        <w:rPr>
          <w:color w:val="000000"/>
        </w:rPr>
      </w:pPr>
      <w:r w:rsidRPr="00993A76">
        <w:rPr>
          <w:color w:val="000000"/>
        </w:rPr>
        <w:t>1</w:t>
      </w:r>
      <w:r w:rsidRPr="00993A76">
        <w:rPr>
          <w:color w:val="000000"/>
        </w:rPr>
        <w:tab/>
        <w:t>General Terms and Conditions for DOE SBIR and STTR Phase I and Phase II</w:t>
      </w:r>
      <w:r>
        <w:rPr>
          <w:color w:val="000000"/>
        </w:rPr>
        <w:t xml:space="preserve"> Award</w:t>
      </w:r>
      <w:r w:rsidRPr="00993A76">
        <w:rPr>
          <w:color w:val="000000"/>
        </w:rPr>
        <w:t>s</w:t>
      </w:r>
    </w:p>
    <w:p w14:paraId="0A986D77" w14:textId="77777777" w:rsidR="00023C33" w:rsidRPr="00993A76" w:rsidRDefault="00023C33" w:rsidP="00023C33">
      <w:pPr>
        <w:pStyle w:val="ClauseText9"/>
        <w:tabs>
          <w:tab w:val="left" w:pos="1890"/>
        </w:tabs>
        <w:ind w:left="1620"/>
        <w:rPr>
          <w:color w:val="000000"/>
        </w:rPr>
      </w:pPr>
      <w:r w:rsidRPr="00993A76">
        <w:rPr>
          <w:color w:val="000000"/>
        </w:rPr>
        <w:t>2</w:t>
      </w:r>
      <w:r w:rsidRPr="00993A76">
        <w:rPr>
          <w:color w:val="000000"/>
        </w:rPr>
        <w:tab/>
        <w:t>Federal Assistance Repor</w:t>
      </w:r>
      <w:r>
        <w:rPr>
          <w:color w:val="000000"/>
        </w:rPr>
        <w:t>ting Checklist and Instructions</w:t>
      </w:r>
    </w:p>
    <w:p w14:paraId="14AC1FE9" w14:textId="77777777" w:rsidR="00023C33" w:rsidRDefault="00023C33" w:rsidP="00023C33">
      <w:pPr>
        <w:tabs>
          <w:tab w:val="left" w:pos="1890"/>
        </w:tabs>
        <w:ind w:left="1620"/>
        <w:rPr>
          <w:rFonts w:eastAsia="Times New Roman"/>
          <w:color w:val="000000"/>
        </w:rPr>
      </w:pPr>
      <w:r w:rsidRPr="00993A76">
        <w:rPr>
          <w:color w:val="000000"/>
        </w:rPr>
        <w:t>3</w:t>
      </w:r>
      <w:r w:rsidRPr="00993A76">
        <w:rPr>
          <w:color w:val="000000"/>
        </w:rPr>
        <w:tab/>
      </w:r>
      <w:r w:rsidRPr="00993A76">
        <w:rPr>
          <w:rFonts w:eastAsia="Times New Roman"/>
          <w:color w:val="000000"/>
        </w:rPr>
        <w:t>Budget Pages</w:t>
      </w:r>
    </w:p>
    <w:p w14:paraId="56DE8BB2" w14:textId="698D5B29" w:rsidR="00E143C2" w:rsidRDefault="00E143C2" w:rsidP="00E143C2">
      <w:pPr>
        <w:tabs>
          <w:tab w:val="left" w:pos="1890"/>
        </w:tabs>
        <w:ind w:left="1620"/>
        <w:rPr>
          <w:rFonts w:eastAsia="Times New Roman"/>
          <w:color w:val="000000"/>
        </w:rPr>
      </w:pPr>
      <w:r>
        <w:rPr>
          <w:color w:val="000000"/>
        </w:rPr>
        <w:t>4</w:t>
      </w:r>
      <w:r w:rsidRPr="00993A76">
        <w:rPr>
          <w:color w:val="000000"/>
        </w:rPr>
        <w:tab/>
      </w:r>
      <w:r>
        <w:rPr>
          <w:color w:val="000000"/>
        </w:rPr>
        <w:t>Go/No-Go Milestones (if applicable)</w:t>
      </w:r>
    </w:p>
    <w:p w14:paraId="7B7DCCE6" w14:textId="77777777" w:rsidR="00296F34" w:rsidRPr="00524C20" w:rsidRDefault="006F65C5" w:rsidP="008A4766">
      <w:pPr>
        <w:pStyle w:val="ClauseText9"/>
        <w:spacing w:before="60" w:after="60"/>
        <w:ind w:left="547" w:hanging="360"/>
        <w:rPr>
          <w:color w:val="000000" w:themeColor="text1"/>
        </w:rPr>
      </w:pPr>
      <w:r w:rsidRPr="00524C20">
        <w:rPr>
          <w:color w:val="000000" w:themeColor="text1"/>
        </w:rPr>
        <w:t>c.</w:t>
      </w:r>
      <w:r w:rsidRPr="00524C20">
        <w:rPr>
          <w:color w:val="000000" w:themeColor="text1"/>
        </w:rPr>
        <w:tab/>
        <w:t>Applicable program regulations</w:t>
      </w:r>
      <w:r w:rsidR="008A0A0E" w:rsidRPr="00524C20">
        <w:rPr>
          <w:color w:val="000000" w:themeColor="text1"/>
        </w:rPr>
        <w:t>:</w:t>
      </w:r>
      <w:r w:rsidRPr="00524C20">
        <w:rPr>
          <w:color w:val="000000" w:themeColor="text1"/>
        </w:rPr>
        <w:t xml:space="preserve"> </w:t>
      </w:r>
      <w:r w:rsidR="00296F34" w:rsidRPr="00524C20">
        <w:rPr>
          <w:color w:val="000000" w:themeColor="text1"/>
        </w:rPr>
        <w:t>N/A</w:t>
      </w:r>
    </w:p>
    <w:p w14:paraId="242A9A94" w14:textId="09DEE31F" w:rsidR="00296F34" w:rsidRPr="00DC251F" w:rsidRDefault="006F65C5" w:rsidP="008A4766">
      <w:pPr>
        <w:pStyle w:val="ClauseText9"/>
        <w:spacing w:before="60" w:after="60"/>
        <w:ind w:left="547" w:hanging="360"/>
        <w:rPr>
          <w:i/>
        </w:rPr>
      </w:pPr>
      <w:r>
        <w:t>d.</w:t>
      </w:r>
      <w:r>
        <w:tab/>
      </w:r>
      <w:r w:rsidR="00675DAE" w:rsidRPr="00473556">
        <w:rPr>
          <w:rFonts w:eastAsia="Times New Roman"/>
        </w:rPr>
        <w:t>DOE Assistance Regulations, 2 CF</w:t>
      </w:r>
      <w:r w:rsidR="00675DAE">
        <w:rPr>
          <w:rFonts w:eastAsia="Times New Roman"/>
        </w:rPr>
        <w:t>R Part 200 as amended by 2 CFR P</w:t>
      </w:r>
      <w:r w:rsidR="005028D0">
        <w:rPr>
          <w:rFonts w:eastAsia="Times New Roman"/>
        </w:rPr>
        <w:t>art 910 at</w:t>
      </w:r>
      <w:r w:rsidR="00B36B56">
        <w:rPr>
          <w:rFonts w:eastAsia="Times New Roman"/>
        </w:rPr>
        <w:t xml:space="preserve"> </w:t>
      </w:r>
      <w:hyperlink r:id="rId8" w:history="1">
        <w:r w:rsidR="00B36B56" w:rsidRPr="00B015E1">
          <w:rPr>
            <w:rStyle w:val="Hyperlink"/>
            <w:rFonts w:eastAsia="Times New Roman"/>
          </w:rPr>
          <w:t>https://www.ecfr.gov/current/title-2/subtitle-B/chapter-IX/part-910</w:t>
        </w:r>
      </w:hyperlink>
    </w:p>
    <w:p w14:paraId="1178DF88" w14:textId="77777777" w:rsidR="005028D0" w:rsidRDefault="005028D0" w:rsidP="005028D0">
      <w:pPr>
        <w:pStyle w:val="ClauseText9"/>
        <w:spacing w:before="60" w:after="60"/>
        <w:ind w:left="547" w:hanging="360"/>
      </w:pPr>
      <w:r>
        <w:t>e.</w:t>
      </w:r>
      <w:r>
        <w:tab/>
        <w:t xml:space="preserve">If the award is for research, </w:t>
      </w:r>
      <w:r w:rsidRPr="005959FE">
        <w:t>the Federal-Wide Research Terms and Conditions and DOE Agency Specific Requirements</w:t>
      </w:r>
      <w:r>
        <w:rPr>
          <w:noProof/>
        </w:rPr>
        <w:t xml:space="preserve"> both apply and are </w:t>
      </w:r>
      <w:r w:rsidRPr="005959FE">
        <w:t xml:space="preserve">available at </w:t>
      </w:r>
      <w:hyperlink r:id="rId9" w:history="1">
        <w:r w:rsidRPr="00C308B4">
          <w:rPr>
            <w:rStyle w:val="Hyperlink"/>
          </w:rPr>
          <w:t>https://www.nsf.gov/awards/managing/rtc.jsp</w:t>
        </w:r>
      </w:hyperlink>
      <w:r>
        <w:t>.</w:t>
      </w:r>
    </w:p>
    <w:p w14:paraId="65242DFC" w14:textId="224D4B90" w:rsidR="005028D0" w:rsidRDefault="005028D0" w:rsidP="005028D0">
      <w:pPr>
        <w:pStyle w:val="ClauseText9"/>
        <w:spacing w:before="60" w:after="60"/>
        <w:ind w:left="547" w:hanging="360"/>
      </w:pPr>
      <w:r>
        <w:t>f.</w:t>
      </w:r>
      <w:r>
        <w:tab/>
        <w:t>Application/proposal as approved by DOE</w:t>
      </w:r>
      <w:r w:rsidR="001629E8" w:rsidRPr="001629E8">
        <w:t>, including the appendices. The Promoting Inclusive and Equitable Research (PIER) Plan is an appendix to the project narrative of the application/proposal.</w:t>
      </w:r>
    </w:p>
    <w:p w14:paraId="63DC07BE" w14:textId="2C6921B5" w:rsidR="001629E8" w:rsidRDefault="005028D0" w:rsidP="001629E8">
      <w:pPr>
        <w:pStyle w:val="ClauseText9"/>
        <w:spacing w:before="60" w:after="60"/>
        <w:ind w:left="547" w:hanging="360"/>
      </w:pPr>
      <w:r>
        <w:t>g.</w:t>
      </w:r>
      <w:r>
        <w:tab/>
      </w:r>
      <w:r w:rsidRPr="005959FE">
        <w:t xml:space="preserve">National Policy </w:t>
      </w:r>
      <w:r w:rsidR="00225893">
        <w:t>Requirement</w:t>
      </w:r>
      <w:r w:rsidR="00774320">
        <w:t xml:space="preserve">s </w:t>
      </w:r>
      <w:r w:rsidRPr="005959FE">
        <w:t xml:space="preserve">to Be Incorporated as Award Terms in effect on date of award at </w:t>
      </w:r>
      <w:hyperlink r:id="rId10" w:history="1">
        <w:r w:rsidRPr="00C308B4">
          <w:rPr>
            <w:rStyle w:val="Hyperlink"/>
          </w:rPr>
          <w:t>http://www.nsf.gov/awards/managing/rtc.jsp</w:t>
        </w:r>
      </w:hyperlink>
      <w:r w:rsidRPr="005959FE">
        <w:t>.</w:t>
      </w:r>
    </w:p>
    <w:p w14:paraId="08ACA8AB" w14:textId="6E134AE1" w:rsidR="001629E8" w:rsidRPr="001629E8" w:rsidRDefault="001629E8" w:rsidP="001629E8">
      <w:pPr>
        <w:pStyle w:val="ClauseText9"/>
        <w:spacing w:before="60" w:after="60"/>
        <w:ind w:left="547" w:hanging="360"/>
      </w:pPr>
      <w:r>
        <w:t>h.</w:t>
      </w:r>
      <w:r>
        <w:tab/>
      </w:r>
      <w:r w:rsidR="004F25E1">
        <w:t xml:space="preserve">If applicable, </w:t>
      </w:r>
      <w:r w:rsidRPr="00140C78">
        <w:rPr>
          <w:color w:val="000000"/>
        </w:rPr>
        <w:t>Public Law 117-58, also known as the Bipartisan Infrastructure Law (BIL).</w:t>
      </w:r>
    </w:p>
    <w:p w14:paraId="338F2D11" w14:textId="25FF64FE" w:rsidR="00F808FF" w:rsidRDefault="00F808FF" w:rsidP="00643C0E">
      <w:pPr>
        <w:pStyle w:val="Heading1"/>
        <w:tabs>
          <w:tab w:val="left" w:pos="1530"/>
        </w:tabs>
        <w:spacing w:before="240" w:after="120"/>
        <w:rPr>
          <w:b/>
        </w:rPr>
      </w:pPr>
      <w:r w:rsidRPr="00F808FF">
        <w:rPr>
          <w:b/>
          <w:color w:val="000000"/>
        </w:rPr>
        <w:t>FA-TC-0001C</w:t>
      </w:r>
      <w:r w:rsidR="00643C0E">
        <w:rPr>
          <w:b/>
          <w:color w:val="000000"/>
        </w:rPr>
        <w:tab/>
      </w:r>
      <w:r w:rsidRPr="00F808FF">
        <w:rPr>
          <w:b/>
          <w:color w:val="000000"/>
        </w:rPr>
        <w:t>AWARD PROJECT PERIOD AND BUDGET PERIODS</w:t>
      </w:r>
    </w:p>
    <w:p w14:paraId="16C0AED5" w14:textId="0AEE4812" w:rsidR="00F808FF" w:rsidRDefault="00F808FF" w:rsidP="00F90F04">
      <w:pPr>
        <w:pStyle w:val="indent0"/>
        <w:widowControl w:val="0"/>
        <w:spacing w:before="60" w:after="240"/>
        <w:rPr>
          <w:rFonts w:ascii="Times New Roman" w:hAnsi="Times New Roman" w:cs="Times New Roman"/>
          <w:color w:val="auto"/>
          <w:sz w:val="20"/>
          <w:szCs w:val="20"/>
        </w:rPr>
      </w:pPr>
      <w:r w:rsidRPr="00BF12A7">
        <w:rPr>
          <w:rFonts w:ascii="Times New Roman" w:hAnsi="Times New Roman" w:cs="Times New Roman"/>
          <w:sz w:val="20"/>
          <w:szCs w:val="20"/>
        </w:rPr>
        <w:t xml:space="preserve">The Project Period for this award </w:t>
      </w:r>
      <w:r w:rsidRPr="00683905">
        <w:rPr>
          <w:rFonts w:ascii="Times New Roman" w:hAnsi="Times New Roman" w:cs="Times New Roman"/>
          <w:color w:val="auto"/>
          <w:sz w:val="20"/>
          <w:szCs w:val="20"/>
        </w:rPr>
        <w:t xml:space="preserve">is </w:t>
      </w:r>
      <w:r w:rsidR="006C648C">
        <w:rPr>
          <w:rFonts w:ascii="Times New Roman" w:hAnsi="Times New Roman" w:cs="Times New Roman"/>
          <w:b/>
          <w:color w:val="auto"/>
          <w:sz w:val="20"/>
          <w:szCs w:val="20"/>
          <w:highlight w:val="yellow"/>
        </w:rPr>
        <w:t>##/##</w:t>
      </w:r>
      <w:r w:rsidR="00BA3ACB" w:rsidRPr="00BA3ACB">
        <w:rPr>
          <w:rFonts w:ascii="Times New Roman" w:hAnsi="Times New Roman" w:cs="Times New Roman"/>
          <w:b/>
          <w:color w:val="auto"/>
          <w:sz w:val="20"/>
          <w:szCs w:val="20"/>
          <w:highlight w:val="yellow"/>
        </w:rPr>
        <w:t>/20</w:t>
      </w:r>
      <w:r w:rsidR="006C648C">
        <w:rPr>
          <w:rFonts w:ascii="Times New Roman" w:hAnsi="Times New Roman" w:cs="Times New Roman"/>
          <w:b/>
          <w:color w:val="auto"/>
          <w:sz w:val="20"/>
          <w:szCs w:val="20"/>
          <w:highlight w:val="yellow"/>
        </w:rPr>
        <w:t>##</w:t>
      </w:r>
      <w:r w:rsidR="00BA3ACB" w:rsidRPr="00BA3ACB">
        <w:rPr>
          <w:rFonts w:ascii="Times New Roman" w:hAnsi="Times New Roman" w:cs="Times New Roman"/>
          <w:b/>
          <w:color w:val="auto"/>
          <w:sz w:val="20"/>
          <w:szCs w:val="20"/>
          <w:highlight w:val="yellow"/>
        </w:rPr>
        <w:t xml:space="preserve"> </w:t>
      </w:r>
      <w:r w:rsidRPr="00ED74E6">
        <w:rPr>
          <w:rFonts w:ascii="Times New Roman" w:hAnsi="Times New Roman" w:cs="Times New Roman"/>
          <w:color w:val="auto"/>
          <w:sz w:val="20"/>
          <w:szCs w:val="20"/>
        </w:rPr>
        <w:t xml:space="preserve">through </w:t>
      </w:r>
      <w:r w:rsidR="006C648C" w:rsidRPr="006C648C">
        <w:rPr>
          <w:rFonts w:ascii="Times New Roman" w:hAnsi="Times New Roman" w:cs="Times New Roman"/>
          <w:b/>
          <w:color w:val="auto"/>
          <w:sz w:val="20"/>
          <w:szCs w:val="20"/>
          <w:highlight w:val="yellow"/>
        </w:rPr>
        <w:t>##/##</w:t>
      </w:r>
      <w:r w:rsidR="00150B90" w:rsidRPr="006C648C">
        <w:rPr>
          <w:rFonts w:ascii="Times New Roman" w:hAnsi="Times New Roman" w:cs="Times New Roman"/>
          <w:b/>
          <w:color w:val="auto"/>
          <w:sz w:val="20"/>
          <w:szCs w:val="20"/>
          <w:highlight w:val="yellow"/>
        </w:rPr>
        <w:t>/20</w:t>
      </w:r>
      <w:r w:rsidR="006C648C" w:rsidRPr="006C648C">
        <w:rPr>
          <w:rFonts w:ascii="Times New Roman" w:hAnsi="Times New Roman" w:cs="Times New Roman"/>
          <w:b/>
          <w:color w:val="auto"/>
          <w:sz w:val="20"/>
          <w:szCs w:val="20"/>
          <w:highlight w:val="yellow"/>
        </w:rPr>
        <w:t>##</w:t>
      </w:r>
      <w:r w:rsidR="00C71422">
        <w:rPr>
          <w:rFonts w:ascii="Times New Roman" w:hAnsi="Times New Roman" w:cs="Times New Roman"/>
          <w:color w:val="auto"/>
          <w:sz w:val="20"/>
          <w:szCs w:val="20"/>
        </w:rPr>
        <w:t xml:space="preserve"> c</w:t>
      </w:r>
      <w:r w:rsidR="00C71422" w:rsidRPr="00C71422">
        <w:rPr>
          <w:rFonts w:ascii="Times New Roman" w:hAnsi="Times New Roman" w:cs="Times New Roman"/>
          <w:color w:val="auto"/>
          <w:sz w:val="20"/>
          <w:szCs w:val="20"/>
        </w:rPr>
        <w:t>onsisting of the following Budget Period: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2"/>
        <w:gridCol w:w="2125"/>
        <w:gridCol w:w="2125"/>
        <w:gridCol w:w="2130"/>
      </w:tblGrid>
      <w:tr w:rsidR="00BA4A19" w:rsidRPr="0055062B" w14:paraId="525F8700" w14:textId="77777777" w:rsidTr="00BA4A19">
        <w:tc>
          <w:tcPr>
            <w:tcW w:w="2142" w:type="dxa"/>
          </w:tcPr>
          <w:p w14:paraId="6B84E174" w14:textId="77777777" w:rsidR="00BA4A19" w:rsidRPr="00F90F04" w:rsidRDefault="00BA4A19" w:rsidP="006C61C1">
            <w:pPr>
              <w:pStyle w:val="indent0"/>
              <w:jc w:val="center"/>
              <w:rPr>
                <w:rFonts w:ascii="Times New Roman" w:hAnsi="Times New Roman" w:cs="Times New Roman"/>
                <w:b/>
                <w:bCs/>
                <w:color w:val="auto"/>
                <w:sz w:val="20"/>
                <w:szCs w:val="20"/>
              </w:rPr>
            </w:pPr>
            <w:r w:rsidRPr="00F90F04">
              <w:rPr>
                <w:rFonts w:ascii="Times New Roman" w:hAnsi="Times New Roman" w:cs="Times New Roman"/>
                <w:b/>
                <w:bCs/>
                <w:color w:val="auto"/>
                <w:sz w:val="20"/>
                <w:szCs w:val="20"/>
              </w:rPr>
              <w:t>Budget Period</w:t>
            </w:r>
          </w:p>
        </w:tc>
        <w:tc>
          <w:tcPr>
            <w:tcW w:w="2125" w:type="dxa"/>
          </w:tcPr>
          <w:p w14:paraId="63CA0976" w14:textId="77777777" w:rsidR="00BA4A19" w:rsidRPr="00F90F04" w:rsidRDefault="00BA4A19" w:rsidP="006C61C1">
            <w:pPr>
              <w:pStyle w:val="indent0"/>
              <w:jc w:val="center"/>
              <w:rPr>
                <w:rFonts w:ascii="Times New Roman" w:hAnsi="Times New Roman" w:cs="Times New Roman"/>
                <w:b/>
                <w:bCs/>
                <w:color w:val="auto"/>
                <w:sz w:val="20"/>
                <w:szCs w:val="20"/>
              </w:rPr>
            </w:pPr>
            <w:r w:rsidRPr="00F90F04">
              <w:rPr>
                <w:rFonts w:ascii="Times New Roman" w:hAnsi="Times New Roman" w:cs="Times New Roman"/>
                <w:b/>
                <w:bCs/>
                <w:color w:val="auto"/>
                <w:sz w:val="20"/>
                <w:szCs w:val="20"/>
              </w:rPr>
              <w:t>Start Date</w:t>
            </w:r>
          </w:p>
        </w:tc>
        <w:tc>
          <w:tcPr>
            <w:tcW w:w="2125" w:type="dxa"/>
          </w:tcPr>
          <w:p w14:paraId="58D9EA7A" w14:textId="77777777" w:rsidR="00BA4A19" w:rsidRPr="00F90F04" w:rsidRDefault="00BA4A19" w:rsidP="006C61C1">
            <w:pPr>
              <w:pStyle w:val="indent0"/>
              <w:jc w:val="center"/>
              <w:rPr>
                <w:rFonts w:ascii="Times New Roman" w:hAnsi="Times New Roman" w:cs="Times New Roman"/>
                <w:b/>
                <w:bCs/>
                <w:color w:val="auto"/>
                <w:sz w:val="20"/>
                <w:szCs w:val="20"/>
              </w:rPr>
            </w:pPr>
            <w:r w:rsidRPr="00F90F04">
              <w:rPr>
                <w:rFonts w:ascii="Times New Roman" w:hAnsi="Times New Roman" w:cs="Times New Roman"/>
                <w:b/>
                <w:bCs/>
                <w:color w:val="auto"/>
                <w:sz w:val="20"/>
                <w:szCs w:val="20"/>
              </w:rPr>
              <w:t>End Date</w:t>
            </w:r>
          </w:p>
        </w:tc>
        <w:tc>
          <w:tcPr>
            <w:tcW w:w="2130" w:type="dxa"/>
          </w:tcPr>
          <w:p w14:paraId="3B0538C4" w14:textId="77777777" w:rsidR="00BA4A19" w:rsidRPr="00F90F04" w:rsidRDefault="00BA4A19" w:rsidP="006C61C1">
            <w:pPr>
              <w:pStyle w:val="indent0"/>
              <w:jc w:val="center"/>
              <w:rPr>
                <w:rFonts w:ascii="Times New Roman" w:hAnsi="Times New Roman" w:cs="Times New Roman"/>
                <w:b/>
                <w:bCs/>
                <w:color w:val="auto"/>
                <w:sz w:val="20"/>
                <w:szCs w:val="20"/>
              </w:rPr>
            </w:pPr>
            <w:r w:rsidRPr="00F90F04">
              <w:rPr>
                <w:rFonts w:ascii="Times New Roman" w:hAnsi="Times New Roman" w:cs="Times New Roman"/>
                <w:b/>
                <w:bCs/>
                <w:color w:val="auto"/>
                <w:sz w:val="20"/>
                <w:szCs w:val="20"/>
              </w:rPr>
              <w:t>Government Share</w:t>
            </w:r>
          </w:p>
        </w:tc>
      </w:tr>
      <w:tr w:rsidR="00BA4A19" w:rsidRPr="0055062B" w14:paraId="494C4ACD" w14:textId="77777777" w:rsidTr="00BA4A19">
        <w:tc>
          <w:tcPr>
            <w:tcW w:w="2142" w:type="dxa"/>
          </w:tcPr>
          <w:p w14:paraId="35CAF600" w14:textId="77777777" w:rsidR="00BA4A19" w:rsidRPr="00F90F04" w:rsidRDefault="00BA4A19" w:rsidP="006C61C1">
            <w:pPr>
              <w:pStyle w:val="indent0"/>
              <w:jc w:val="center"/>
              <w:rPr>
                <w:rFonts w:ascii="Times New Roman" w:hAnsi="Times New Roman" w:cs="Times New Roman"/>
                <w:b/>
                <w:bCs/>
                <w:color w:val="auto"/>
                <w:sz w:val="20"/>
                <w:szCs w:val="20"/>
              </w:rPr>
            </w:pPr>
            <w:r w:rsidRPr="00F90F04">
              <w:rPr>
                <w:rFonts w:ascii="Times New Roman" w:hAnsi="Times New Roman" w:cs="Times New Roman"/>
                <w:b/>
                <w:bCs/>
                <w:color w:val="auto"/>
                <w:sz w:val="20"/>
                <w:szCs w:val="20"/>
              </w:rPr>
              <w:t>1</w:t>
            </w:r>
          </w:p>
        </w:tc>
        <w:tc>
          <w:tcPr>
            <w:tcW w:w="2125" w:type="dxa"/>
          </w:tcPr>
          <w:p w14:paraId="464C2029" w14:textId="77777777" w:rsidR="00BA4A19" w:rsidRPr="0055062B" w:rsidRDefault="00BA4A19" w:rsidP="006C61C1">
            <w:pPr>
              <w:pStyle w:val="indent0"/>
              <w:jc w:val="center"/>
              <w:rPr>
                <w:rFonts w:ascii="Times New Roman" w:hAnsi="Times New Roman" w:cs="Times New Roman"/>
                <w:color w:val="auto"/>
                <w:sz w:val="20"/>
                <w:szCs w:val="20"/>
              </w:rPr>
            </w:pPr>
            <w:r w:rsidRPr="00BC2255">
              <w:rPr>
                <w:rFonts w:ascii="Times New Roman" w:hAnsi="Times New Roman" w:cs="Times New Roman"/>
                <w:color w:val="auto"/>
                <w:sz w:val="20"/>
                <w:szCs w:val="20"/>
                <w:highlight w:val="yellow"/>
              </w:rPr>
              <w:t>##/##/20##</w:t>
            </w:r>
          </w:p>
        </w:tc>
        <w:tc>
          <w:tcPr>
            <w:tcW w:w="2125" w:type="dxa"/>
          </w:tcPr>
          <w:p w14:paraId="717AADA4" w14:textId="77777777" w:rsidR="00BA4A19" w:rsidRPr="0055062B" w:rsidRDefault="00BA4A19" w:rsidP="006C61C1">
            <w:pPr>
              <w:pStyle w:val="indent0"/>
              <w:jc w:val="center"/>
              <w:rPr>
                <w:rFonts w:ascii="Times New Roman" w:hAnsi="Times New Roman" w:cs="Times New Roman"/>
                <w:color w:val="auto"/>
                <w:sz w:val="20"/>
                <w:szCs w:val="20"/>
              </w:rPr>
            </w:pPr>
            <w:r w:rsidRPr="0040718C">
              <w:rPr>
                <w:rFonts w:ascii="Times New Roman" w:hAnsi="Times New Roman" w:cs="Times New Roman"/>
                <w:color w:val="auto"/>
                <w:sz w:val="20"/>
                <w:szCs w:val="20"/>
                <w:highlight w:val="yellow"/>
              </w:rPr>
              <w:t>##/##/20##</w:t>
            </w:r>
          </w:p>
        </w:tc>
        <w:tc>
          <w:tcPr>
            <w:tcW w:w="2130" w:type="dxa"/>
          </w:tcPr>
          <w:p w14:paraId="0A646A3D" w14:textId="77777777" w:rsidR="00BA4A19" w:rsidRPr="0055062B" w:rsidRDefault="00BA4A19" w:rsidP="006C61C1">
            <w:pPr>
              <w:pStyle w:val="indent0"/>
              <w:jc w:val="center"/>
              <w:rPr>
                <w:rFonts w:ascii="Times New Roman" w:hAnsi="Times New Roman" w:cs="Times New Roman"/>
                <w:color w:val="auto"/>
                <w:sz w:val="20"/>
                <w:szCs w:val="20"/>
              </w:rPr>
            </w:pPr>
            <w:r w:rsidRPr="00E202FC">
              <w:rPr>
                <w:rFonts w:ascii="Times New Roman" w:hAnsi="Times New Roman" w:cs="Times New Roman"/>
                <w:color w:val="auto"/>
                <w:sz w:val="20"/>
                <w:szCs w:val="20"/>
                <w:highlight w:val="yellow"/>
              </w:rPr>
              <w:t>$###,###.##</w:t>
            </w:r>
          </w:p>
        </w:tc>
      </w:tr>
    </w:tbl>
    <w:p w14:paraId="34DFD09F" w14:textId="38B256D0" w:rsidR="001629E8" w:rsidRPr="00473556" w:rsidRDefault="001629E8" w:rsidP="00F90F04">
      <w:pPr>
        <w:tabs>
          <w:tab w:val="left" w:pos="1350"/>
        </w:tabs>
        <w:spacing w:before="240" w:after="120"/>
        <w:outlineLvl w:val="0"/>
        <w:rPr>
          <w:rFonts w:eastAsia="Times New Roman"/>
        </w:rPr>
      </w:pPr>
      <w:r w:rsidRPr="00473556">
        <w:rPr>
          <w:rFonts w:eastAsia="Times New Roman"/>
          <w:b/>
          <w:bCs/>
        </w:rPr>
        <w:t>FA-TC-0002</w:t>
      </w:r>
      <w:r>
        <w:rPr>
          <w:rFonts w:eastAsia="Times New Roman"/>
          <w:b/>
          <w:bCs/>
        </w:rPr>
        <w:t>.1</w:t>
      </w:r>
      <w:r>
        <w:rPr>
          <w:rFonts w:eastAsia="Times New Roman"/>
          <w:b/>
          <w:bCs/>
        </w:rPr>
        <w:tab/>
      </w:r>
      <w:r w:rsidRPr="00473556">
        <w:rPr>
          <w:rFonts w:eastAsia="Times New Roman"/>
          <w:b/>
          <w:bCs/>
        </w:rPr>
        <w:t>CONFERENCE SPENDING (</w:t>
      </w:r>
      <w:r>
        <w:rPr>
          <w:rFonts w:eastAsia="Times New Roman"/>
          <w:b/>
          <w:bCs/>
        </w:rPr>
        <w:t>FEBRUARY</w:t>
      </w:r>
      <w:r w:rsidRPr="00473556">
        <w:rPr>
          <w:rFonts w:eastAsia="Times New Roman"/>
          <w:b/>
          <w:bCs/>
        </w:rPr>
        <w:t xml:space="preserve"> 201</w:t>
      </w:r>
      <w:r>
        <w:rPr>
          <w:rFonts w:eastAsia="Times New Roman"/>
          <w:b/>
          <w:bCs/>
        </w:rPr>
        <w:t>5</w:t>
      </w:r>
      <w:r w:rsidRPr="00473556">
        <w:rPr>
          <w:rFonts w:eastAsia="Times New Roman"/>
          <w:b/>
          <w:bCs/>
        </w:rPr>
        <w:t>)</w:t>
      </w:r>
      <w:r w:rsidRPr="00473556">
        <w:rPr>
          <w:rFonts w:eastAsia="Times New Roman"/>
        </w:rPr>
        <w:t xml:space="preserve"> </w:t>
      </w:r>
    </w:p>
    <w:p w14:paraId="4342F90F" w14:textId="77777777" w:rsidR="005028D0" w:rsidRPr="00473556" w:rsidRDefault="005028D0" w:rsidP="005028D0">
      <w:pPr>
        <w:spacing w:before="60" w:after="60"/>
        <w:rPr>
          <w:rFonts w:eastAsia="Times New Roman"/>
        </w:rPr>
      </w:pPr>
      <w:r w:rsidRPr="008A76D0">
        <w:rPr>
          <w:rFonts w:eastAsia="Times New Roman"/>
          <w:color w:val="000000"/>
        </w:rPr>
        <w:t xml:space="preserve">The recipient shall not expend any funds on a conference not directly and programmatically related to the purpose for which the grant or cooperative agreement was awarded that would defray the cost to the United </w:t>
      </w:r>
      <w:r w:rsidRPr="008A76D0">
        <w:rPr>
          <w:rFonts w:eastAsia="Times New Roman"/>
          <w:color w:val="000000"/>
        </w:rPr>
        <w:lastRenderedPageBreak/>
        <w:t>States Government of a conference held by any Executive branch department, agency, board, commission, or office for which the cost to the United States Government would otherwise exceed $20,000, thereby circumventing the required notification by the head of any such Executive Branch department, agency, board, commission, or office to the Inspector General (or senior ethics official for any entity without an Inspector General), of the date, location, and number of employees attending such conference.</w:t>
      </w:r>
    </w:p>
    <w:p w14:paraId="7B597B7A" w14:textId="77777777" w:rsidR="006F65C5" w:rsidRDefault="002C3F5D" w:rsidP="008A4766">
      <w:pPr>
        <w:pStyle w:val="Heading1"/>
        <w:tabs>
          <w:tab w:val="left" w:pos="1350"/>
        </w:tabs>
        <w:spacing w:before="240" w:after="120"/>
        <w:ind w:left="1350" w:hanging="1350"/>
      </w:pPr>
      <w:r w:rsidRPr="002C3F5D">
        <w:rPr>
          <w:b/>
          <w:bCs/>
        </w:rPr>
        <w:t>FA-TC-0003.</w:t>
      </w:r>
      <w:r w:rsidR="005A791A" w:rsidRPr="002C3F5D">
        <w:rPr>
          <w:b/>
          <w:bCs/>
        </w:rPr>
        <w:t>2</w:t>
      </w:r>
      <w:r w:rsidR="005A791A">
        <w:rPr>
          <w:b/>
          <w:bCs/>
        </w:rPr>
        <w:tab/>
      </w:r>
      <w:r w:rsidR="006F65C5">
        <w:rPr>
          <w:b/>
          <w:bCs/>
        </w:rPr>
        <w:t>PAYMENT PROCEDURES - REIMBURSEMENT THROUGH THE AUTOMATED STANDARD APPLICATION FOR PAYMENTS (ASAP) SYSTEM</w:t>
      </w:r>
      <w:r w:rsidR="006F65C5">
        <w:t xml:space="preserve"> </w:t>
      </w:r>
    </w:p>
    <w:p w14:paraId="32E2FF04" w14:textId="77777777" w:rsidR="006F65C5" w:rsidRDefault="006F65C5" w:rsidP="008A4766">
      <w:pPr>
        <w:pStyle w:val="ClauseText9"/>
        <w:tabs>
          <w:tab w:val="left" w:pos="180"/>
          <w:tab w:val="left" w:pos="540"/>
        </w:tabs>
        <w:spacing w:before="60" w:after="60"/>
        <w:ind w:left="547" w:hanging="360"/>
      </w:pPr>
      <w:r>
        <w:t>a.</w:t>
      </w:r>
      <w:r>
        <w:tab/>
        <w:t xml:space="preserve">Method of Payment.  Payment will be made by reimbursement through the Department of Treasury's ASAP system.  </w:t>
      </w:r>
    </w:p>
    <w:p w14:paraId="495E147E" w14:textId="77777777" w:rsidR="006F65C5" w:rsidRDefault="006F65C5" w:rsidP="008A4766">
      <w:pPr>
        <w:pStyle w:val="ClauseText9"/>
        <w:tabs>
          <w:tab w:val="left" w:pos="180"/>
          <w:tab w:val="left" w:pos="540"/>
        </w:tabs>
        <w:spacing w:before="60" w:after="60"/>
        <w:ind w:left="547" w:hanging="360"/>
      </w:pPr>
      <w:r>
        <w:t>b.</w:t>
      </w:r>
      <w:r>
        <w:tab/>
        <w:t xml:space="preserve">Requesting Reimbursement.  Requests for reimbursements must be made through the ASAP system.  Your requests for reimbursement should coincide with your normal billing pattern, but not more frequently than every two weeks.  Each request must be limited to the amount of disbursements made for the federal share of direct project costs and the proportionate share of allowable indirect costs incurred during that billing period.  </w:t>
      </w:r>
    </w:p>
    <w:p w14:paraId="39451006" w14:textId="77777777" w:rsidR="006F65C5" w:rsidRDefault="006F65C5" w:rsidP="008A4766">
      <w:pPr>
        <w:pStyle w:val="ClauseText9"/>
        <w:tabs>
          <w:tab w:val="left" w:pos="180"/>
          <w:tab w:val="left" w:pos="540"/>
        </w:tabs>
        <w:spacing w:before="60" w:after="60"/>
        <w:ind w:left="547" w:hanging="360"/>
      </w:pPr>
      <w:r>
        <w:t>c.</w:t>
      </w:r>
      <w:r>
        <w:tab/>
        <w:t xml:space="preserve">Adjusting payment requests for available cash. You must disburse any funds that are available from repayments to and interest earned on a revolving fund, program income, rebates, refunds, contract settlements, audit recoveries, credits, discounts, and interest earned on any of those funds before requesting additional cash payments from DOE/NNSA. </w:t>
      </w:r>
    </w:p>
    <w:p w14:paraId="29847F63" w14:textId="77777777" w:rsidR="006F65C5" w:rsidRDefault="006F65C5" w:rsidP="008A4766">
      <w:pPr>
        <w:pStyle w:val="ClauseText9"/>
        <w:tabs>
          <w:tab w:val="left" w:pos="180"/>
          <w:tab w:val="left" w:pos="540"/>
        </w:tabs>
        <w:spacing w:before="60" w:after="60"/>
        <w:ind w:left="547" w:hanging="360"/>
      </w:pPr>
      <w:r>
        <w:t>d.</w:t>
      </w:r>
      <w:r>
        <w:tab/>
        <w:t>Payments.  All payments are made by electronic funds transfer to the bank account identified on the ASAP Bank Information Form that you filed with the U.S. Department of Treasury.</w:t>
      </w:r>
    </w:p>
    <w:p w14:paraId="5B17BE32" w14:textId="77777777" w:rsidR="006F65C5" w:rsidRDefault="002C3F5D" w:rsidP="008A4766">
      <w:pPr>
        <w:pStyle w:val="Heading1"/>
        <w:tabs>
          <w:tab w:val="left" w:pos="1350"/>
        </w:tabs>
        <w:spacing w:before="240" w:after="120"/>
        <w:ind w:left="1350" w:hanging="1350"/>
      </w:pPr>
      <w:r w:rsidRPr="002C3F5D">
        <w:rPr>
          <w:b/>
          <w:bCs/>
        </w:rPr>
        <w:t>FA-TC-0007.1</w:t>
      </w:r>
      <w:r w:rsidR="006F2712">
        <w:rPr>
          <w:b/>
          <w:bCs/>
        </w:rPr>
        <w:tab/>
      </w:r>
      <w:r w:rsidR="006F65C5">
        <w:rPr>
          <w:b/>
          <w:bCs/>
        </w:rPr>
        <w:t>REBUDGETING AND RECOVERY OF INDIRECT COSTS - REIMBURSABLE INDIRECT COSTS AND FRINGE BENEFITS</w:t>
      </w:r>
      <w:r w:rsidR="006F65C5">
        <w:t xml:space="preserve"> </w:t>
      </w:r>
    </w:p>
    <w:p w14:paraId="38E87E13" w14:textId="77777777" w:rsidR="006F65C5" w:rsidRDefault="006F65C5" w:rsidP="008A4766">
      <w:pPr>
        <w:pStyle w:val="ClauseText9"/>
        <w:tabs>
          <w:tab w:val="left" w:pos="180"/>
          <w:tab w:val="left" w:pos="540"/>
        </w:tabs>
        <w:spacing w:before="60" w:after="60"/>
        <w:ind w:left="547" w:hanging="360"/>
      </w:pPr>
      <w:r>
        <w:t>a.</w:t>
      </w:r>
      <w:r>
        <w:tab/>
        <w:t>If actual allowable indirect costs are less than those budgeted and funded under the award, you may use the difference to pay additional allowable direct costs during the project period.  If at the completion of the award the Government's share of total allowable costs (i.e., direct and indirect), is less than the total costs reimbursed, you must refund the difference.</w:t>
      </w:r>
    </w:p>
    <w:p w14:paraId="4A3966AF" w14:textId="77777777" w:rsidR="006F65C5" w:rsidRDefault="006F65C5" w:rsidP="008A4766">
      <w:pPr>
        <w:pStyle w:val="ClauseText9"/>
        <w:tabs>
          <w:tab w:val="left" w:pos="180"/>
          <w:tab w:val="left" w:pos="540"/>
        </w:tabs>
        <w:spacing w:before="60" w:after="60"/>
        <w:ind w:left="547" w:hanging="360"/>
      </w:pPr>
      <w:r>
        <w:t>b.</w:t>
      </w:r>
      <w:r>
        <w:tab/>
        <w:t>Recipients are expected to manage their indirect costs.  DOE will not amend an award solely to provide additional funds for changes in indirect cost rates.  DOE recognizes that the inability to obtain full reimbursement for indirect costs means the recipient must absorb the underrecovery. Such underrecovery may be allocated as part of the organization's required cost sharing.</w:t>
      </w:r>
    </w:p>
    <w:p w14:paraId="172521DE" w14:textId="77777777" w:rsidR="006F65C5" w:rsidRDefault="002C3F5D" w:rsidP="008A4766">
      <w:pPr>
        <w:pStyle w:val="Heading1"/>
        <w:tabs>
          <w:tab w:val="left" w:pos="1350"/>
        </w:tabs>
        <w:spacing w:before="240" w:after="120"/>
      </w:pPr>
      <w:r w:rsidRPr="002C3F5D">
        <w:rPr>
          <w:b/>
          <w:bCs/>
        </w:rPr>
        <w:t>FA-TC-</w:t>
      </w:r>
      <w:r w:rsidR="00326BC0" w:rsidRPr="002C3F5D">
        <w:rPr>
          <w:b/>
          <w:bCs/>
        </w:rPr>
        <w:t>0010</w:t>
      </w:r>
      <w:r w:rsidR="00326BC0">
        <w:rPr>
          <w:b/>
          <w:bCs/>
        </w:rPr>
        <w:tab/>
      </w:r>
      <w:r w:rsidR="006F65C5">
        <w:rPr>
          <w:b/>
          <w:bCs/>
        </w:rPr>
        <w:t>STATEMENT OF FEDERAL STEWARDSHIP</w:t>
      </w:r>
      <w:r w:rsidR="006F65C5">
        <w:t xml:space="preserve"> </w:t>
      </w:r>
    </w:p>
    <w:p w14:paraId="0690F068" w14:textId="77777777" w:rsidR="00473556" w:rsidRPr="00473556" w:rsidRDefault="00473556" w:rsidP="008A4766">
      <w:pPr>
        <w:spacing w:before="60" w:after="60"/>
        <w:rPr>
          <w:rFonts w:eastAsia="Times New Roman"/>
        </w:rPr>
      </w:pPr>
      <w:r w:rsidRPr="00473556">
        <w:rPr>
          <w:rFonts w:eastAsia="Times New Roman"/>
        </w:rPr>
        <w:t>DOE/NNSA will exercise normal Federal stewardship in overseeing the project activities performed under this award.  Stewardship activities include, but are not limited to, conducting site visits; reviewing performance and financial reports; providing technical assistance and/or temporary intervention in unusual circumstances to correct deficiencies which develop during the project; assuring compliance with terms and conditions; and reviewing technical performance after project completion to ensure that the award objectives have been accomplished.</w:t>
      </w:r>
    </w:p>
    <w:p w14:paraId="01638673" w14:textId="77777777" w:rsidR="006F65C5" w:rsidRDefault="002C3F5D" w:rsidP="008A4766">
      <w:pPr>
        <w:pStyle w:val="Heading1"/>
        <w:tabs>
          <w:tab w:val="left" w:pos="1350"/>
        </w:tabs>
        <w:spacing w:before="240" w:after="120"/>
      </w:pPr>
      <w:r w:rsidRPr="002C3F5D">
        <w:rPr>
          <w:b/>
          <w:bCs/>
        </w:rPr>
        <w:t>FA-TC-</w:t>
      </w:r>
      <w:r w:rsidR="00326BC0" w:rsidRPr="002C3F5D">
        <w:rPr>
          <w:b/>
          <w:bCs/>
        </w:rPr>
        <w:t>0012</w:t>
      </w:r>
      <w:r w:rsidR="00326BC0">
        <w:rPr>
          <w:b/>
          <w:bCs/>
        </w:rPr>
        <w:tab/>
      </w:r>
      <w:r w:rsidR="006F65C5">
        <w:rPr>
          <w:b/>
          <w:bCs/>
        </w:rPr>
        <w:t>SITE VISITS</w:t>
      </w:r>
      <w:r w:rsidR="006F65C5">
        <w:t xml:space="preserve"> </w:t>
      </w:r>
    </w:p>
    <w:p w14:paraId="5EF20F84" w14:textId="180998F2" w:rsidR="00B63500" w:rsidRDefault="006F65C5" w:rsidP="001629E8">
      <w:pPr>
        <w:pStyle w:val="ClauseText9"/>
        <w:spacing w:before="60" w:after="60"/>
      </w:pPr>
      <w:r>
        <w:t>DOE/NNSA's authorized representatives have the right to make site visits at reasonable times to review project accomplishments and management control systems and to provide technical assistance, if required.  You must provide, and must require your subrecipients to provide, reasonable access to facilities, office space, resources, and assistance for the safety and convenience of the government representatives in the performance of their duties.  All site visits and evaluations must be performed in a manner that does not unduly interfere with or delay the work.</w:t>
      </w:r>
    </w:p>
    <w:p w14:paraId="7A437A88" w14:textId="7BC1314A" w:rsidR="0085213F" w:rsidRPr="00B63500" w:rsidRDefault="0085213F" w:rsidP="00B63500">
      <w:pPr>
        <w:pStyle w:val="Heading1"/>
        <w:tabs>
          <w:tab w:val="left" w:pos="1350"/>
        </w:tabs>
        <w:spacing w:before="240" w:after="120"/>
      </w:pPr>
      <w:r w:rsidRPr="002C3F5D">
        <w:rPr>
          <w:b/>
          <w:bCs/>
        </w:rPr>
        <w:lastRenderedPageBreak/>
        <w:t>FA-TC-00</w:t>
      </w:r>
      <w:r>
        <w:rPr>
          <w:b/>
          <w:bCs/>
        </w:rPr>
        <w:t>13.1</w:t>
      </w:r>
      <w:r>
        <w:rPr>
          <w:b/>
          <w:bCs/>
        </w:rPr>
        <w:tab/>
      </w:r>
      <w:r w:rsidRPr="00D162AD">
        <w:rPr>
          <w:b/>
          <w:bCs/>
        </w:rPr>
        <w:t>REPORTING REQUIREMENTS (APRIL 2</w:t>
      </w:r>
      <w:r>
        <w:rPr>
          <w:b/>
          <w:bCs/>
        </w:rPr>
        <w:t>023</w:t>
      </w:r>
      <w:r w:rsidRPr="00D162AD">
        <w:rPr>
          <w:b/>
          <w:bCs/>
        </w:rPr>
        <w:t>)</w:t>
      </w:r>
    </w:p>
    <w:p w14:paraId="09C0BEB4" w14:textId="77777777" w:rsidR="0085213F" w:rsidRPr="00B63500" w:rsidRDefault="0085213F" w:rsidP="0085213F">
      <w:pPr>
        <w:ind w:left="720" w:hanging="720"/>
      </w:pPr>
      <w:r w:rsidRPr="00B63500">
        <w:t>a.            Requirements. The reporting requirements for this award are identified on the Federal Assistance Reporting Checklist, DOE F 4600.2, attached to this award. Failure to comply with these reporting requirements is considered a material noncompliance with the terms of the award. Noncompliance may result in withholding of future payments, suspension, or termination of the current award, and withholding of future awards. A willful failure to perform, a history of failure to perform, or unsatisfactory performance of this and/or other financial assistance awards, may also result in a debarment action to preclude future awards by Federal agencies.</w:t>
      </w:r>
    </w:p>
    <w:p w14:paraId="4260A647" w14:textId="77777777" w:rsidR="0085213F" w:rsidRPr="00B63500" w:rsidRDefault="0085213F" w:rsidP="0085213F"/>
    <w:p w14:paraId="10D7D60D" w14:textId="77777777" w:rsidR="0085213F" w:rsidRPr="00B63500" w:rsidRDefault="0085213F" w:rsidP="0085213F">
      <w:pPr>
        <w:ind w:left="720" w:hanging="720"/>
      </w:pPr>
      <w:r w:rsidRPr="00B63500">
        <w:t>b.            Dissemination of scientific/technical reporting products. Reporting project results in scientific and technical information (STI) publications/products to the DOE Office of Scientific and Technical Information (OSTI) ensures dissemination of research results to the public as well as preservation of the results. The DOE form F 4600.2, B. Scientific/Technical Reporting, has instructions for the DOE Energy Link (E-Link) system managed by OSTI. Scientific/technical reports and other STI products submitted under this award will be disseminated publicly on the Web via OSTI.GOV (https://www.osti.gov), unless the STI contains patentable material, protected data, or SBIR/STTR data, which must be indicated per instructions in DOE 4600.2.</w:t>
      </w:r>
    </w:p>
    <w:p w14:paraId="433B658C" w14:textId="77777777" w:rsidR="0085213F" w:rsidRPr="00B63500" w:rsidRDefault="0085213F" w:rsidP="0085213F">
      <w:pPr>
        <w:ind w:left="720" w:hanging="720"/>
      </w:pPr>
    </w:p>
    <w:p w14:paraId="49EF975B" w14:textId="6FBF783E" w:rsidR="0085213F" w:rsidRPr="00B63500" w:rsidRDefault="0085213F" w:rsidP="00B64AE9">
      <w:pPr>
        <w:ind w:left="720" w:hanging="720"/>
      </w:pPr>
      <w:r w:rsidRPr="00B63500">
        <w:t xml:space="preserve">c.            Restrictions. STI products submitted to the DOE via E-link must not contain any Protected Personally Identifiable Information (PII), limited rights data, classified information, information subject to export control classification, or other information not subject to public release. </w:t>
      </w:r>
      <w:r w:rsidR="00991BFD" w:rsidRPr="00B63500">
        <w:t xml:space="preserve">A </w:t>
      </w:r>
      <w:r w:rsidR="008D703B" w:rsidRPr="00B63500">
        <w:t xml:space="preserve">DOE Contracting </w:t>
      </w:r>
      <w:r w:rsidR="00B64AE9" w:rsidRPr="00B63500">
        <w:t>Officer</w:t>
      </w:r>
      <w:r w:rsidRPr="00B63500">
        <w:t xml:space="preserve"> or</w:t>
      </w:r>
      <w:r w:rsidR="00B64AE9" w:rsidRPr="00B63500">
        <w:t xml:space="preserve"> </w:t>
      </w:r>
      <w:r w:rsidRPr="00B63500">
        <w:t>Technical Project Officer should be contacted with any questions. Limited rights data means data (other than computer software) developed at private expense that embody trade secrets or are commercial or financial and confidential or privileged. SBIR/STTR Protected Data, and other data subject to statutory data protection authorized by the award may be submitted, provided such data is properly marked and identified during submission. Submissions must not contain any “Proprietary”, “Confidential” or “Business Sensitive” markings or similar restrictive markings not authorized by the applicable government agreement.; it is acknowledged that DOE has the right to cancel or ignore such markings.</w:t>
      </w:r>
    </w:p>
    <w:p w14:paraId="527CD752" w14:textId="77777777" w:rsidR="006F65C5" w:rsidRDefault="002C3F5D" w:rsidP="00277196">
      <w:pPr>
        <w:pStyle w:val="Heading1"/>
        <w:tabs>
          <w:tab w:val="left" w:pos="1260"/>
          <w:tab w:val="left" w:pos="1620"/>
        </w:tabs>
        <w:spacing w:before="240" w:after="120"/>
      </w:pPr>
      <w:r w:rsidRPr="002C3F5D">
        <w:rPr>
          <w:b/>
          <w:bCs/>
        </w:rPr>
        <w:t>FA-TC-0014</w:t>
      </w:r>
      <w:r w:rsidR="00277196">
        <w:rPr>
          <w:b/>
          <w:bCs/>
        </w:rPr>
        <w:t>-</w:t>
      </w:r>
      <w:r w:rsidR="00C63029">
        <w:rPr>
          <w:b/>
          <w:bCs/>
        </w:rPr>
        <w:t>CH</w:t>
      </w:r>
      <w:r w:rsidR="00277196">
        <w:rPr>
          <w:b/>
          <w:bCs/>
        </w:rPr>
        <w:tab/>
      </w:r>
      <w:r w:rsidR="006F65C5">
        <w:rPr>
          <w:b/>
          <w:bCs/>
        </w:rPr>
        <w:t>PUBLICATIONS</w:t>
      </w:r>
      <w:r w:rsidR="006F65C5">
        <w:t xml:space="preserve"> </w:t>
      </w:r>
    </w:p>
    <w:p w14:paraId="1A5D557C" w14:textId="77777777" w:rsidR="0055738E" w:rsidRPr="00473556" w:rsidRDefault="00473556" w:rsidP="008A4766">
      <w:pPr>
        <w:tabs>
          <w:tab w:val="left" w:pos="540"/>
        </w:tabs>
        <w:spacing w:before="60" w:after="60"/>
        <w:ind w:left="540" w:hanging="360"/>
        <w:rPr>
          <w:rFonts w:eastAsia="Times New Roman"/>
        </w:rPr>
      </w:pPr>
      <w:r w:rsidRPr="00473556">
        <w:rPr>
          <w:rFonts w:eastAsia="Times New Roman"/>
        </w:rPr>
        <w:t>a.</w:t>
      </w:r>
      <w:r w:rsidRPr="00473556">
        <w:rPr>
          <w:rFonts w:eastAsia="Times New Roman"/>
        </w:rPr>
        <w:tab/>
        <w:t>You are encouraged to publish or otherwise make publicly available the results of the work conducted under the award.</w:t>
      </w:r>
      <w:r w:rsidR="0055738E" w:rsidRPr="0055738E">
        <w:rPr>
          <w:rFonts w:eastAsia="Times New Roman"/>
        </w:rPr>
        <w:t xml:space="preserve"> </w:t>
      </w:r>
    </w:p>
    <w:p w14:paraId="09A530B8" w14:textId="77777777" w:rsidR="0055738E" w:rsidRPr="00473556" w:rsidRDefault="00473556" w:rsidP="008A4766">
      <w:pPr>
        <w:tabs>
          <w:tab w:val="left" w:pos="540"/>
        </w:tabs>
        <w:spacing w:before="60" w:after="60"/>
        <w:ind w:left="540" w:hanging="360"/>
        <w:rPr>
          <w:rFonts w:eastAsia="Times New Roman"/>
        </w:rPr>
      </w:pPr>
      <w:r w:rsidRPr="00473556">
        <w:rPr>
          <w:rFonts w:eastAsia="Times New Roman"/>
        </w:rPr>
        <w:t>b.</w:t>
      </w:r>
      <w:r w:rsidRPr="00473556">
        <w:rPr>
          <w:rFonts w:eastAsia="Times New Roman"/>
        </w:rPr>
        <w:tab/>
        <w:t>An acknowledgment of Federal support and a disclaimer must appear in the publication of any material, whether copyrighted or not, based on or developed under this project, as follows:</w:t>
      </w:r>
      <w:r w:rsidR="0055738E" w:rsidRPr="0055738E">
        <w:rPr>
          <w:rFonts w:eastAsia="Times New Roman"/>
        </w:rPr>
        <w:t xml:space="preserve"> </w:t>
      </w:r>
    </w:p>
    <w:p w14:paraId="214ABEF0" w14:textId="1F74D7CA" w:rsidR="00473556" w:rsidRPr="00473556" w:rsidRDefault="00473556" w:rsidP="008A4766">
      <w:pPr>
        <w:spacing w:before="60" w:after="60"/>
        <w:ind w:left="2160" w:hanging="1620"/>
        <w:rPr>
          <w:rFonts w:eastAsia="Times New Roman"/>
        </w:rPr>
      </w:pPr>
      <w:r w:rsidRPr="00473556">
        <w:rPr>
          <w:rFonts w:eastAsia="Times New Roman"/>
        </w:rPr>
        <w:t>Acknowledgment:</w:t>
      </w:r>
      <w:r w:rsidR="006F2712">
        <w:rPr>
          <w:rFonts w:eastAsia="Times New Roman"/>
        </w:rPr>
        <w:t xml:space="preserve"> </w:t>
      </w:r>
      <w:r w:rsidRPr="00473556">
        <w:rPr>
          <w:rFonts w:eastAsia="Times New Roman"/>
        </w:rPr>
        <w:t>"This material is based upon work supported by the U.S. Department of Energy, Office of Science, Office of [insert the SC Program Office funding the award, e.g., Basic Energy Sciences], [Add any additional acknowledgements or information requested by the sponsoring SC Program Office] under Award Number(s)</w:t>
      </w:r>
      <w:r w:rsidRPr="00A502D4">
        <w:rPr>
          <w:rFonts w:eastAsia="Times New Roman"/>
        </w:rPr>
        <w:t xml:space="preserve"> [Enter the award number(s)].</w:t>
      </w:r>
      <w:r w:rsidRPr="00473556">
        <w:rPr>
          <w:rFonts w:eastAsia="Times New Roman"/>
        </w:rPr>
        <w:t>"</w:t>
      </w:r>
    </w:p>
    <w:p w14:paraId="78F487B2" w14:textId="4E758257" w:rsidR="00286F49" w:rsidRDefault="00473556" w:rsidP="001629E8">
      <w:pPr>
        <w:spacing w:before="60" w:after="60"/>
        <w:ind w:left="540"/>
        <w:rPr>
          <w:rFonts w:eastAsia="Times New Roman"/>
        </w:rPr>
      </w:pPr>
      <w:r w:rsidRPr="00473556">
        <w:rPr>
          <w:rFonts w:eastAsia="Times New Roman"/>
        </w:rPr>
        <w:t>Disclaimer:  "This report was prepared as an account of work sponsored by an agency of the United States Government.  Neither the United States Government nor any agency thereof, nor any of their employees, makes any warranty, express or implied, or assumes any legal liability or responsibility for the accuracy, completeness, or usefulness of any information, apparatus, product, or process disclosed, or represents that its use would not infringe privately owned rights.  Reference herein to any specific commercial product, process, or service by trade name, trademark, manufacturer, or otherwise does not necessarily constitute or imply its endorsement, recommendation, or favoring by the United States Government or any agency thereof.  The views and opinions of authors expressed herein do not necessarily state or reflect those of the United States Government or any agency thereof."</w:t>
      </w:r>
    </w:p>
    <w:p w14:paraId="00A70210" w14:textId="77777777" w:rsidR="00EC1768" w:rsidRPr="00473556" w:rsidRDefault="00EC1768" w:rsidP="001629E8">
      <w:pPr>
        <w:spacing w:before="60" w:after="60"/>
        <w:ind w:left="540"/>
        <w:rPr>
          <w:rFonts w:eastAsia="Times New Roman"/>
        </w:rPr>
      </w:pPr>
    </w:p>
    <w:p w14:paraId="4CE7CEAF" w14:textId="77777777" w:rsidR="006F65C5" w:rsidRDefault="002C3F5D" w:rsidP="008A4766">
      <w:pPr>
        <w:pStyle w:val="Heading1"/>
        <w:tabs>
          <w:tab w:val="left" w:pos="1260"/>
        </w:tabs>
        <w:spacing w:before="240" w:after="120"/>
      </w:pPr>
      <w:r w:rsidRPr="002C3F5D">
        <w:rPr>
          <w:b/>
          <w:bCs/>
        </w:rPr>
        <w:lastRenderedPageBreak/>
        <w:t>FA-TC-</w:t>
      </w:r>
      <w:r w:rsidR="00326BC0" w:rsidRPr="002C3F5D">
        <w:rPr>
          <w:b/>
          <w:bCs/>
        </w:rPr>
        <w:t>0015</w:t>
      </w:r>
      <w:r w:rsidR="00326BC0">
        <w:rPr>
          <w:b/>
          <w:bCs/>
        </w:rPr>
        <w:tab/>
      </w:r>
      <w:r w:rsidR="006F65C5">
        <w:rPr>
          <w:b/>
          <w:bCs/>
        </w:rPr>
        <w:t>FEDERAL, STATE, AND MUNICIPAL REQUIREMENTS</w:t>
      </w:r>
      <w:r w:rsidR="006F65C5">
        <w:t xml:space="preserve"> </w:t>
      </w:r>
    </w:p>
    <w:p w14:paraId="73F0E284" w14:textId="77777777" w:rsidR="006F65C5" w:rsidRDefault="006F65C5" w:rsidP="008A4766">
      <w:pPr>
        <w:pStyle w:val="ClauseText9"/>
      </w:pPr>
      <w:r>
        <w:t>You must obtain any required permits and comply with applicable federal, state, and municipal laws, codes, and regulations for work performed under this award.</w:t>
      </w:r>
    </w:p>
    <w:p w14:paraId="7B2EE513" w14:textId="77777777" w:rsidR="00473556" w:rsidRPr="00473556" w:rsidRDefault="002C3F5D" w:rsidP="008A4766">
      <w:pPr>
        <w:pStyle w:val="Heading1"/>
        <w:tabs>
          <w:tab w:val="left" w:pos="1260"/>
        </w:tabs>
        <w:spacing w:before="240" w:after="120"/>
        <w:ind w:left="1260" w:hanging="1260"/>
        <w:rPr>
          <w:rFonts w:eastAsia="Times New Roman"/>
        </w:rPr>
      </w:pPr>
      <w:r w:rsidRPr="002C3F5D">
        <w:rPr>
          <w:b/>
          <w:bCs/>
        </w:rPr>
        <w:t>FA-TC-</w:t>
      </w:r>
      <w:r w:rsidR="00326BC0" w:rsidRPr="002C3F5D">
        <w:rPr>
          <w:b/>
          <w:bCs/>
        </w:rPr>
        <w:t>0017</w:t>
      </w:r>
      <w:r w:rsidR="00326BC0">
        <w:rPr>
          <w:b/>
          <w:bCs/>
        </w:rPr>
        <w:tab/>
      </w:r>
      <w:r w:rsidR="006F65C5">
        <w:rPr>
          <w:b/>
          <w:bCs/>
        </w:rPr>
        <w:t>NATIONAL SECURITY: CLASSIFIABLE RESULTS ORIGINATING UNDER AN AWARD</w:t>
      </w:r>
      <w:r w:rsidR="00D1093E">
        <w:rPr>
          <w:b/>
          <w:bCs/>
        </w:rPr>
        <w:t xml:space="preserve"> </w:t>
      </w:r>
      <w:r w:rsidR="00D1093E" w:rsidRPr="00EA12BE">
        <w:rPr>
          <w:rFonts w:eastAsia="Times New Roman"/>
          <w:b/>
          <w:caps/>
        </w:rPr>
        <w:t>(December 2014)</w:t>
      </w:r>
    </w:p>
    <w:p w14:paraId="5117054F" w14:textId="77777777" w:rsidR="0055738E" w:rsidRPr="00473556" w:rsidRDefault="00473556" w:rsidP="008A4766">
      <w:pPr>
        <w:tabs>
          <w:tab w:val="left" w:pos="540"/>
        </w:tabs>
        <w:spacing w:before="60" w:after="60"/>
        <w:ind w:left="547" w:hanging="360"/>
        <w:rPr>
          <w:rFonts w:eastAsia="Times New Roman"/>
        </w:rPr>
      </w:pPr>
      <w:r w:rsidRPr="00473556">
        <w:rPr>
          <w:rFonts w:eastAsia="Times New Roman"/>
        </w:rPr>
        <w:t>a.</w:t>
      </w:r>
      <w:r w:rsidRPr="00473556">
        <w:rPr>
          <w:rFonts w:eastAsia="Times New Roman"/>
        </w:rPr>
        <w:tab/>
        <w:t>This award is intended for unclassified, publicly releasable research.  You will not be granted access to classified information.  DOE/NNSA does not expect that the results of the research project will involve classified information.  Under certain circumstances, however, a classification review of information originated under the award may be required.  The Department may review research work generated under this award at any time to determine if it requires classification.</w:t>
      </w:r>
      <w:r w:rsidR="0055738E" w:rsidRPr="0055738E">
        <w:rPr>
          <w:rFonts w:eastAsia="Times New Roman"/>
        </w:rPr>
        <w:t xml:space="preserve"> </w:t>
      </w:r>
    </w:p>
    <w:p w14:paraId="7B3387D4" w14:textId="318E9C94" w:rsidR="0055738E" w:rsidRPr="00473556" w:rsidRDefault="00473556" w:rsidP="008A4766">
      <w:pPr>
        <w:tabs>
          <w:tab w:val="left" w:pos="540"/>
        </w:tabs>
        <w:spacing w:before="60" w:after="60"/>
        <w:ind w:left="547" w:hanging="360"/>
        <w:rPr>
          <w:rFonts w:eastAsia="Times New Roman"/>
        </w:rPr>
      </w:pPr>
      <w:r w:rsidRPr="00473556">
        <w:rPr>
          <w:rFonts w:eastAsia="Times New Roman"/>
        </w:rPr>
        <w:t>b.</w:t>
      </w:r>
      <w:r w:rsidRPr="00473556">
        <w:rPr>
          <w:rFonts w:eastAsia="Times New Roman"/>
        </w:rPr>
        <w:tab/>
        <w:t>Executive Order 1</w:t>
      </w:r>
      <w:r w:rsidR="00886724">
        <w:rPr>
          <w:rFonts w:eastAsia="Times New Roman"/>
        </w:rPr>
        <w:t>3526</w:t>
      </w:r>
      <w:r w:rsidRPr="00473556">
        <w:rPr>
          <w:rFonts w:eastAsia="Times New Roman"/>
        </w:rPr>
        <w:t xml:space="preserve"> (</w:t>
      </w:r>
      <w:r w:rsidR="00E04FF3">
        <w:rPr>
          <w:rFonts w:eastAsia="Times New Roman"/>
        </w:rPr>
        <w:t>75</w:t>
      </w:r>
      <w:r w:rsidRPr="00473556">
        <w:rPr>
          <w:rFonts w:eastAsia="Times New Roman"/>
        </w:rPr>
        <w:t xml:space="preserve"> Fed. Reg. </w:t>
      </w:r>
      <w:r w:rsidR="00E04FF3">
        <w:rPr>
          <w:rFonts w:eastAsia="Times New Roman"/>
        </w:rPr>
        <w:t>707</w:t>
      </w:r>
      <w:r w:rsidRPr="00473556">
        <w:rPr>
          <w:rFonts w:eastAsia="Times New Roman"/>
        </w:rPr>
        <w:t xml:space="preserve"> (</w:t>
      </w:r>
      <w:r w:rsidR="00E04FF3">
        <w:rPr>
          <w:rFonts w:eastAsia="Times New Roman"/>
        </w:rPr>
        <w:t>January</w:t>
      </w:r>
      <w:r w:rsidR="00D01DDE">
        <w:rPr>
          <w:rFonts w:eastAsia="Times New Roman"/>
        </w:rPr>
        <w:t xml:space="preserve"> 5, 2010</w:t>
      </w:r>
      <w:r w:rsidRPr="00473556">
        <w:rPr>
          <w:rFonts w:eastAsia="Times New Roman"/>
        </w:rPr>
        <w:t>)) states that basic scientific research information not clearly related to the national security shall not be classified. Nevertheless, some information concerning (among other things) scientific, technological, or economic matters relating to national security or cryptology may require classification.  If you originate information during the course of this award that you believe requires classification, you must promptly:</w:t>
      </w:r>
      <w:r w:rsidR="0055738E" w:rsidRPr="0055738E">
        <w:rPr>
          <w:rFonts w:eastAsia="Times New Roman"/>
        </w:rPr>
        <w:t xml:space="preserve"> </w:t>
      </w:r>
    </w:p>
    <w:p w14:paraId="02EED1F2" w14:textId="77777777" w:rsidR="00473556" w:rsidRPr="00473556" w:rsidRDefault="00473556" w:rsidP="008A4766">
      <w:pPr>
        <w:spacing w:before="60" w:after="60"/>
        <w:ind w:left="1080" w:hanging="360"/>
        <w:rPr>
          <w:rFonts w:eastAsia="Times New Roman"/>
        </w:rPr>
      </w:pPr>
      <w:r w:rsidRPr="00473556">
        <w:rPr>
          <w:rFonts w:eastAsia="Times New Roman"/>
        </w:rPr>
        <w:t>1.</w:t>
      </w:r>
      <w:r>
        <w:rPr>
          <w:rFonts w:eastAsia="Times New Roman"/>
        </w:rPr>
        <w:tab/>
        <w:t xml:space="preserve">Notify the DOE Project Manager </w:t>
      </w:r>
      <w:r w:rsidRPr="00473556">
        <w:rPr>
          <w:rFonts w:eastAsia="Times New Roman"/>
        </w:rPr>
        <w:t xml:space="preserve">and the DOE Award Administrator; </w:t>
      </w:r>
    </w:p>
    <w:p w14:paraId="1EF8E331" w14:textId="77777777" w:rsidR="00473556" w:rsidRPr="00473556" w:rsidRDefault="00473556" w:rsidP="008A4766">
      <w:pPr>
        <w:spacing w:before="60" w:after="60"/>
        <w:ind w:left="1080" w:hanging="360"/>
        <w:rPr>
          <w:rFonts w:eastAsia="Times New Roman"/>
        </w:rPr>
      </w:pPr>
      <w:r w:rsidRPr="00473556">
        <w:rPr>
          <w:rFonts w:eastAsia="Times New Roman"/>
        </w:rPr>
        <w:t>2.</w:t>
      </w:r>
      <w:r w:rsidRPr="00473556">
        <w:rPr>
          <w:rFonts w:eastAsia="Times New Roman"/>
        </w:rPr>
        <w:tab/>
        <w:t xml:space="preserve">Submit the information by registered mail directly to the Director, Office of Classification and Information Control, SO-10.2; U.S. Department of Energy; P.O. Box A; Germantown, MD 20875-0963, for classification review.  </w:t>
      </w:r>
    </w:p>
    <w:p w14:paraId="4D30A412" w14:textId="77777777" w:rsidR="00473556" w:rsidRPr="00473556" w:rsidRDefault="00473556" w:rsidP="008A4766">
      <w:pPr>
        <w:spacing w:before="60" w:after="60"/>
        <w:ind w:left="1080" w:hanging="360"/>
        <w:rPr>
          <w:rFonts w:eastAsia="Times New Roman"/>
        </w:rPr>
      </w:pPr>
      <w:r w:rsidRPr="00473556">
        <w:rPr>
          <w:rFonts w:eastAsia="Times New Roman"/>
        </w:rPr>
        <w:t>3.</w:t>
      </w:r>
      <w:r w:rsidRPr="00473556">
        <w:rPr>
          <w:rFonts w:eastAsia="Times New Roman"/>
        </w:rPr>
        <w:tab/>
        <w:t>Restrict access to the information to the maximum extent possible until you are informed that the information is not classified, but no longer than 30 days after receipt by the Director, Office of Classification and Information Control.</w:t>
      </w:r>
    </w:p>
    <w:p w14:paraId="5E132C24" w14:textId="77777777" w:rsidR="0055738E" w:rsidRPr="00473556" w:rsidRDefault="00473556" w:rsidP="00A502D4">
      <w:pPr>
        <w:keepNext/>
        <w:keepLines/>
        <w:widowControl/>
        <w:tabs>
          <w:tab w:val="left" w:pos="540"/>
        </w:tabs>
        <w:spacing w:before="60" w:after="60"/>
        <w:ind w:left="547" w:hanging="360"/>
        <w:rPr>
          <w:rFonts w:eastAsia="Times New Roman"/>
        </w:rPr>
      </w:pPr>
      <w:r w:rsidRPr="00473556">
        <w:rPr>
          <w:rFonts w:eastAsia="Times New Roman"/>
        </w:rPr>
        <w:t>c.</w:t>
      </w:r>
      <w:r w:rsidRPr="00473556">
        <w:rPr>
          <w:rFonts w:eastAsia="Times New Roman"/>
        </w:rPr>
        <w:tab/>
        <w:t>If you originate information concerning the production or utilization of special nuclear material (i.e., plutonium, uranium enriched in the isotope 233 or 235, and any other material so determined under section 51 of the Atomic Energy Act) or nuclear energy, you must:</w:t>
      </w:r>
      <w:r w:rsidR="0055738E" w:rsidRPr="0055738E">
        <w:rPr>
          <w:rFonts w:eastAsia="Times New Roman"/>
        </w:rPr>
        <w:t xml:space="preserve"> </w:t>
      </w:r>
    </w:p>
    <w:p w14:paraId="2091469C" w14:textId="77777777" w:rsidR="00473556" w:rsidRPr="00473556" w:rsidRDefault="00473556" w:rsidP="008A4766">
      <w:pPr>
        <w:spacing w:before="60" w:after="60"/>
        <w:ind w:left="1080" w:hanging="360"/>
        <w:rPr>
          <w:rFonts w:eastAsia="Times New Roman"/>
        </w:rPr>
      </w:pPr>
      <w:r w:rsidRPr="00473556">
        <w:rPr>
          <w:rFonts w:eastAsia="Times New Roman"/>
        </w:rPr>
        <w:t>1</w:t>
      </w:r>
      <w:r>
        <w:rPr>
          <w:rFonts w:eastAsia="Times New Roman"/>
        </w:rPr>
        <w:t>.</w:t>
      </w:r>
      <w:r>
        <w:rPr>
          <w:rFonts w:eastAsia="Times New Roman"/>
        </w:rPr>
        <w:tab/>
        <w:t>Notify the DOE Project Manager</w:t>
      </w:r>
      <w:r w:rsidRPr="00473556">
        <w:rPr>
          <w:rFonts w:eastAsia="Times New Roman"/>
        </w:rPr>
        <w:t xml:space="preserve"> and the DOE Award Administrator;</w:t>
      </w:r>
    </w:p>
    <w:p w14:paraId="004E86DF" w14:textId="77777777" w:rsidR="00473556" w:rsidRPr="00473556" w:rsidRDefault="00473556" w:rsidP="008A4766">
      <w:pPr>
        <w:spacing w:before="60" w:after="60"/>
        <w:ind w:left="1080" w:hanging="360"/>
        <w:rPr>
          <w:rFonts w:eastAsia="Times New Roman"/>
        </w:rPr>
      </w:pPr>
      <w:r w:rsidRPr="00473556">
        <w:rPr>
          <w:rFonts w:eastAsia="Times New Roman"/>
        </w:rPr>
        <w:t>2.</w:t>
      </w:r>
      <w:r w:rsidRPr="00473556">
        <w:rPr>
          <w:rFonts w:eastAsia="Times New Roman"/>
        </w:rPr>
        <w:tab/>
        <w:t xml:space="preserve">Submit the information by registered mail directly to the Director, Office of Classification and Information Control, SO-10.2; U.S. Department of Energy; P. O.  Box A; Germantown, MD 20875-0963 for classification review within 180 days of the date the recipient first discovers or first has reason to believe that the information is useful in such production or utilization; and </w:t>
      </w:r>
    </w:p>
    <w:p w14:paraId="5F98D554" w14:textId="77777777" w:rsidR="00473556" w:rsidRPr="00473556" w:rsidRDefault="00473556" w:rsidP="008A4766">
      <w:pPr>
        <w:spacing w:before="60" w:after="60"/>
        <w:ind w:left="1080" w:hanging="360"/>
        <w:rPr>
          <w:rFonts w:eastAsia="Times New Roman"/>
        </w:rPr>
      </w:pPr>
      <w:r w:rsidRPr="00473556">
        <w:rPr>
          <w:rFonts w:eastAsia="Times New Roman"/>
        </w:rPr>
        <w:t>3.</w:t>
      </w:r>
      <w:r w:rsidRPr="00473556">
        <w:rPr>
          <w:rFonts w:eastAsia="Times New Roman"/>
        </w:rPr>
        <w:tab/>
        <w:t>Restrict access to the information to the maximum extent possible until you are informed that the information is not classified, but no longer than 90 days after receipt by the Director, Office of Classification and Information Control.</w:t>
      </w:r>
    </w:p>
    <w:p w14:paraId="053CD9D4" w14:textId="4E7A706A" w:rsidR="0055738E" w:rsidRPr="00473556" w:rsidRDefault="00473556" w:rsidP="008A4766">
      <w:pPr>
        <w:tabs>
          <w:tab w:val="left" w:pos="540"/>
        </w:tabs>
        <w:spacing w:before="60" w:after="60"/>
        <w:ind w:left="547" w:hanging="360"/>
        <w:rPr>
          <w:rFonts w:eastAsia="Times New Roman"/>
        </w:rPr>
      </w:pPr>
      <w:r w:rsidRPr="00473556">
        <w:rPr>
          <w:rFonts w:eastAsia="Times New Roman"/>
        </w:rPr>
        <w:t>d.</w:t>
      </w:r>
      <w:r w:rsidRPr="00473556">
        <w:rPr>
          <w:rFonts w:eastAsia="Times New Roman"/>
        </w:rPr>
        <w:tab/>
        <w:t>If DOE determines any of the information requires classification, you agree that the Government may terminate the award with consent of the recipient in accordance with 2 CFR 200.3</w:t>
      </w:r>
      <w:r w:rsidR="00DB7648">
        <w:rPr>
          <w:rFonts w:eastAsia="Times New Roman"/>
        </w:rPr>
        <w:t>40</w:t>
      </w:r>
      <w:r w:rsidRPr="00473556">
        <w:rPr>
          <w:rFonts w:eastAsia="Times New Roman"/>
        </w:rPr>
        <w:t>(a)(3).  All material deemed to be classified must be forwarded to the DOE, in a manner specified by DOE.</w:t>
      </w:r>
      <w:r w:rsidR="0055738E" w:rsidRPr="0055738E">
        <w:rPr>
          <w:rFonts w:eastAsia="Times New Roman"/>
        </w:rPr>
        <w:t xml:space="preserve"> </w:t>
      </w:r>
    </w:p>
    <w:p w14:paraId="1182B957" w14:textId="1C03F734" w:rsidR="00B63500" w:rsidRPr="00473556" w:rsidRDefault="00473556" w:rsidP="00B63500">
      <w:pPr>
        <w:tabs>
          <w:tab w:val="left" w:pos="540"/>
        </w:tabs>
        <w:spacing w:before="60" w:after="60"/>
        <w:ind w:left="547" w:hanging="360"/>
        <w:rPr>
          <w:rFonts w:eastAsia="Times New Roman"/>
        </w:rPr>
      </w:pPr>
      <w:r w:rsidRPr="00473556">
        <w:rPr>
          <w:rFonts w:eastAsia="Times New Roman"/>
        </w:rPr>
        <w:t>e.</w:t>
      </w:r>
      <w:r w:rsidRPr="00473556">
        <w:rPr>
          <w:rFonts w:eastAsia="Times New Roman"/>
        </w:rPr>
        <w:tab/>
        <w:t>If DOE does not respond within the specified time periods, you are under no further obligation to restrict access to the information.</w:t>
      </w:r>
    </w:p>
    <w:p w14:paraId="65E2AE51" w14:textId="77777777" w:rsidR="006F65C5" w:rsidRDefault="002C3F5D" w:rsidP="00B216DD">
      <w:pPr>
        <w:pStyle w:val="Heading1"/>
        <w:keepNext/>
        <w:keepLines/>
        <w:widowControl/>
        <w:tabs>
          <w:tab w:val="left" w:pos="1350"/>
        </w:tabs>
        <w:spacing w:before="240" w:after="120"/>
        <w:ind w:left="1350" w:hanging="1350"/>
      </w:pPr>
      <w:r w:rsidRPr="002C3F5D">
        <w:rPr>
          <w:b/>
          <w:bCs/>
        </w:rPr>
        <w:t>FA-TC-</w:t>
      </w:r>
      <w:r w:rsidR="002B043E" w:rsidRPr="002C3F5D">
        <w:rPr>
          <w:b/>
          <w:bCs/>
        </w:rPr>
        <w:t>0020</w:t>
      </w:r>
      <w:r w:rsidR="002B043E">
        <w:rPr>
          <w:b/>
          <w:bCs/>
        </w:rPr>
        <w:tab/>
      </w:r>
      <w:r w:rsidR="006F65C5">
        <w:rPr>
          <w:b/>
          <w:bCs/>
        </w:rPr>
        <w:t>NOTICE REGARDING THE PURCHASE OF AMERICAN-MADE EQUIPMENT AND PRODUCTS -- SENSE OF CONGRESS</w:t>
      </w:r>
      <w:r w:rsidR="006F65C5">
        <w:t xml:space="preserve"> </w:t>
      </w:r>
    </w:p>
    <w:p w14:paraId="44463C1B" w14:textId="77777777" w:rsidR="006F65C5" w:rsidRDefault="006F65C5" w:rsidP="00B216DD">
      <w:pPr>
        <w:pStyle w:val="ClauseText9"/>
        <w:keepNext/>
        <w:keepLines/>
        <w:widowControl/>
      </w:pPr>
      <w:r>
        <w:t>It is the sense of the Congress that, to the greatest extent practicable, all equipment and products purchased with funds made available under this award should be American-made.</w:t>
      </w:r>
    </w:p>
    <w:p w14:paraId="06CB8DAD" w14:textId="77777777" w:rsidR="00416EB6" w:rsidRPr="00F42A70" w:rsidRDefault="00416EB6" w:rsidP="00416EB6">
      <w:pPr>
        <w:tabs>
          <w:tab w:val="left" w:pos="1350"/>
        </w:tabs>
        <w:spacing w:before="240" w:after="120"/>
        <w:outlineLvl w:val="0"/>
      </w:pPr>
      <w:bookmarkStart w:id="1" w:name="_Toc409532329"/>
      <w:r w:rsidRPr="00F42A70">
        <w:rPr>
          <w:b/>
          <w:bCs/>
        </w:rPr>
        <w:t>FA-TC-0025E</w:t>
      </w:r>
      <w:r>
        <w:rPr>
          <w:b/>
          <w:bCs/>
        </w:rPr>
        <w:tab/>
      </w:r>
      <w:r w:rsidRPr="00F42A70">
        <w:rPr>
          <w:b/>
        </w:rPr>
        <w:t>SUPPLIES</w:t>
      </w:r>
      <w:bookmarkEnd w:id="1"/>
      <w:r>
        <w:t xml:space="preserve"> </w:t>
      </w:r>
      <w:r w:rsidRPr="00EA12BE">
        <w:rPr>
          <w:b/>
          <w:caps/>
        </w:rPr>
        <w:t>(December 2014)</w:t>
      </w:r>
    </w:p>
    <w:p w14:paraId="4A06EA2F" w14:textId="77777777" w:rsidR="00416EB6" w:rsidRPr="00F42A70" w:rsidRDefault="00416EB6" w:rsidP="00416EB6">
      <w:pPr>
        <w:spacing w:before="60" w:after="60"/>
      </w:pPr>
      <w:r>
        <w:t>See 2 CFR P</w:t>
      </w:r>
      <w:r w:rsidRPr="00F42A70">
        <w:t>art 200.314 for requirements pertaining to supplies acquired under a Federal award</w:t>
      </w:r>
      <w:r>
        <w:t>.</w:t>
      </w:r>
    </w:p>
    <w:p w14:paraId="0652D9BB" w14:textId="77777777" w:rsidR="00416EB6" w:rsidRDefault="00416EB6" w:rsidP="00416EB6">
      <w:pPr>
        <w:widowControl/>
        <w:autoSpaceDE/>
        <w:autoSpaceDN/>
        <w:adjustRightInd/>
        <w:spacing w:before="60" w:after="60"/>
      </w:pPr>
      <w:r w:rsidRPr="00F42A70">
        <w:lastRenderedPageBreak/>
        <w:t xml:space="preserve">See also § 200.453 Materials and supplies costs, including costs of computing devices. </w:t>
      </w:r>
    </w:p>
    <w:p w14:paraId="5896E8CB" w14:textId="77777777" w:rsidR="006F65C5" w:rsidRDefault="002C3F5D" w:rsidP="008A4766">
      <w:pPr>
        <w:pStyle w:val="Heading1"/>
        <w:tabs>
          <w:tab w:val="left" w:pos="1350"/>
        </w:tabs>
        <w:spacing w:before="240" w:after="120"/>
      </w:pPr>
      <w:r w:rsidRPr="002C3F5D">
        <w:rPr>
          <w:b/>
          <w:bCs/>
        </w:rPr>
        <w:t>FA-TC-</w:t>
      </w:r>
      <w:r w:rsidR="002B043E" w:rsidRPr="002C3F5D">
        <w:rPr>
          <w:b/>
          <w:bCs/>
        </w:rPr>
        <w:t>0028</w:t>
      </w:r>
      <w:r w:rsidR="002B043E">
        <w:rPr>
          <w:b/>
          <w:bCs/>
        </w:rPr>
        <w:tab/>
      </w:r>
      <w:r w:rsidR="006F65C5">
        <w:rPr>
          <w:b/>
          <w:bCs/>
        </w:rPr>
        <w:t>INSOLVENCY, BANKRUPTCY OR RECEIVERSHIP</w:t>
      </w:r>
      <w:r w:rsidR="006F65C5">
        <w:t xml:space="preserve"> </w:t>
      </w:r>
    </w:p>
    <w:p w14:paraId="306D941B" w14:textId="77777777" w:rsidR="006F65C5" w:rsidRDefault="006F65C5" w:rsidP="008A4766">
      <w:pPr>
        <w:pStyle w:val="ClauseText9"/>
        <w:tabs>
          <w:tab w:val="left" w:pos="540"/>
        </w:tabs>
        <w:spacing w:before="60" w:after="60"/>
        <w:ind w:left="547" w:hanging="360"/>
      </w:pPr>
      <w:r>
        <w:t>a.</w:t>
      </w:r>
      <w:r>
        <w:tab/>
        <w:t>You shall immediately notify the DOE of the occurrence of any of the following events: (i) you or your parent's filing of a voluntary case seeking liquidation or reorganization under the Bankruptcy Act; (ii) your consent to the institution of an involuntary case under the Bankruptcy Act against you or your parent; (iii)  the filing of any similar proceeding for or against you or your parent, or its consent to, the dissolution, winding-up or readjustment of your debts, appointment of a receiver, conservator, trustee, or other officer with similar powers over you, under any other applicable state or federal law; or (iv) your insolvency due to your inability to pay your debts generally as they become due.</w:t>
      </w:r>
    </w:p>
    <w:p w14:paraId="76D799E9" w14:textId="5113C14F" w:rsidR="006F65C5" w:rsidRDefault="006F65C5" w:rsidP="008A4766">
      <w:pPr>
        <w:pStyle w:val="ClauseText9"/>
        <w:tabs>
          <w:tab w:val="left" w:pos="540"/>
        </w:tabs>
        <w:spacing w:before="60" w:after="60"/>
        <w:ind w:left="547" w:hanging="360"/>
      </w:pPr>
      <w:r>
        <w:t>b.</w:t>
      </w:r>
      <w:r>
        <w:tab/>
        <w:t>Such notification shall be in writing and shall</w:t>
      </w:r>
      <w:r w:rsidR="00AB309A">
        <w:t>: (</w:t>
      </w:r>
      <w:r>
        <w:t>i) specifically set out the details of the occurrence of an event referenced in paragraph a; (ii) provide the facts surrounding that event; and (iii) provide the impact such event will have on the project being funded by this award.</w:t>
      </w:r>
    </w:p>
    <w:p w14:paraId="4D6BD873" w14:textId="2B345BBD" w:rsidR="00275A0D" w:rsidRPr="00275A0D" w:rsidRDefault="006F65C5" w:rsidP="00286F49">
      <w:pPr>
        <w:pStyle w:val="ClauseText9"/>
        <w:tabs>
          <w:tab w:val="left" w:pos="540"/>
        </w:tabs>
        <w:spacing w:before="60" w:after="60"/>
        <w:ind w:left="547" w:hanging="360"/>
      </w:pPr>
      <w:r>
        <w:t>c.</w:t>
      </w:r>
      <w:r>
        <w:tab/>
        <w:t>Upon the occurrence of any of the four events described in the first paragraph, DOE reserves the right to conduct a review of your award to determine your compliance with the required elements of the award (including such items as cost share, progress towards technical project objectives, and submission of required reports).  If the DOE review determines that there are significant deficiencies or concerns with your performance under the award, DOE reserves the right to impose additional requirements, as needed, including (i) change your payment method; or (ii) institute payment controls.</w:t>
      </w:r>
    </w:p>
    <w:p w14:paraId="2C527D8E" w14:textId="00E5C46A" w:rsidR="00A65871" w:rsidRDefault="006F65C5" w:rsidP="00A6335E">
      <w:pPr>
        <w:pStyle w:val="ClauseText9"/>
        <w:tabs>
          <w:tab w:val="left" w:pos="540"/>
        </w:tabs>
        <w:spacing w:before="60" w:after="60"/>
        <w:ind w:left="547" w:hanging="360"/>
      </w:pPr>
      <w:r>
        <w:t>d.</w:t>
      </w:r>
      <w:r>
        <w:tab/>
        <w:t xml:space="preserve">Failure of the Recipient to comply with this term may be considered a material noncompliance of this financial assistance award by </w:t>
      </w:r>
      <w:r w:rsidR="00991BFD">
        <w:t>a</w:t>
      </w:r>
      <w:r>
        <w:t xml:space="preserve"> </w:t>
      </w:r>
      <w:r w:rsidR="009E13CC">
        <w:t xml:space="preserve">DOE </w:t>
      </w:r>
      <w:r w:rsidR="008D703B">
        <w:t>Contracting</w:t>
      </w:r>
      <w:r>
        <w:t xml:space="preserve"> Officer.</w:t>
      </w:r>
    </w:p>
    <w:p w14:paraId="1DA705C3" w14:textId="77777777" w:rsidR="00A65871" w:rsidRPr="00582D84" w:rsidRDefault="00A65871" w:rsidP="00A65871">
      <w:pPr>
        <w:spacing w:before="240" w:after="120" w:line="259" w:lineRule="auto"/>
        <w:ind w:left="1440" w:hanging="1440"/>
        <w:outlineLvl w:val="0"/>
        <w:rPr>
          <w:rFonts w:eastAsia="Times New Roman"/>
          <w:b/>
        </w:rPr>
      </w:pPr>
      <w:bookmarkStart w:id="2" w:name="_Toc126228032"/>
      <w:r w:rsidRPr="00582D84">
        <w:rPr>
          <w:rFonts w:eastAsia="Times New Roman"/>
          <w:b/>
        </w:rPr>
        <w:t>FA-TC-0041</w:t>
      </w:r>
      <w:r w:rsidRPr="00582D84">
        <w:rPr>
          <w:rFonts w:eastAsia="Times New Roman"/>
          <w:b/>
        </w:rPr>
        <w:tab/>
        <w:t>REPORTING SUBAWARDS AND EXECUTIVE COMPENSATION</w:t>
      </w:r>
      <w:bookmarkEnd w:id="2"/>
      <w:r w:rsidRPr="00582D84">
        <w:rPr>
          <w:rFonts w:eastAsia="Times New Roman"/>
          <w:b/>
        </w:rPr>
        <w:t xml:space="preserve"> </w:t>
      </w:r>
    </w:p>
    <w:p w14:paraId="2B94BB85" w14:textId="77777777" w:rsidR="00A65871" w:rsidRPr="00582D84" w:rsidRDefault="00A65871" w:rsidP="00A65871">
      <w:pPr>
        <w:widowControl/>
        <w:numPr>
          <w:ilvl w:val="0"/>
          <w:numId w:val="14"/>
        </w:numPr>
        <w:autoSpaceDE/>
        <w:autoSpaceDN/>
        <w:adjustRightInd/>
        <w:spacing w:before="100" w:beforeAutospacing="1" w:after="100" w:afterAutospacing="1" w:line="259" w:lineRule="auto"/>
        <w:ind w:left="360"/>
        <w:rPr>
          <w:rFonts w:eastAsia="Times New Roman"/>
          <w:i/>
          <w:iCs/>
        </w:rPr>
      </w:pPr>
      <w:r w:rsidRPr="00582D84">
        <w:rPr>
          <w:rFonts w:eastAsia="Times New Roman"/>
        </w:rPr>
        <w:t>Reporting of first-tier subawards.</w:t>
      </w:r>
      <w:r w:rsidRPr="00582D84">
        <w:rPr>
          <w:rFonts w:eastAsia="Times New Roman"/>
          <w:i/>
          <w:iCs/>
        </w:rPr>
        <w:t xml:space="preserve"> </w:t>
      </w:r>
    </w:p>
    <w:p w14:paraId="03EAA135" w14:textId="77777777" w:rsidR="00A65871" w:rsidRPr="00582D84" w:rsidRDefault="00A65871" w:rsidP="00A65871">
      <w:pPr>
        <w:widowControl/>
        <w:numPr>
          <w:ilvl w:val="0"/>
          <w:numId w:val="13"/>
        </w:numPr>
        <w:autoSpaceDE/>
        <w:autoSpaceDN/>
        <w:adjustRightInd/>
        <w:spacing w:before="100" w:beforeAutospacing="1" w:after="120" w:line="259" w:lineRule="auto"/>
        <w:ind w:left="720"/>
        <w:rPr>
          <w:rFonts w:eastAsia="Times New Roman"/>
        </w:rPr>
      </w:pPr>
      <w:r w:rsidRPr="00582D84">
        <w:rPr>
          <w:rFonts w:eastAsia="Times New Roman"/>
        </w:rPr>
        <w:t>Applicability.</w:t>
      </w:r>
      <w:r w:rsidRPr="00582D84">
        <w:rPr>
          <w:rFonts w:eastAsia="Times New Roman"/>
          <w:i/>
          <w:iCs/>
        </w:rPr>
        <w:t xml:space="preserve"> </w:t>
      </w:r>
      <w:r w:rsidRPr="00582D84">
        <w:rPr>
          <w:rFonts w:eastAsia="Times New Roman"/>
        </w:rPr>
        <w:t xml:space="preserve">Unless you are exempt as provided in paragraph d. of this award term, you must report each action that equals or exceeds $30,000 in Federal funds for a subaward to a non-Federal entity or Federal agency (see definitions in paragraph e. of this award term). </w:t>
      </w:r>
    </w:p>
    <w:p w14:paraId="5B371118" w14:textId="77777777" w:rsidR="00A65871" w:rsidRPr="00582D84" w:rsidRDefault="00A65871" w:rsidP="00A65871">
      <w:pPr>
        <w:widowControl/>
        <w:numPr>
          <w:ilvl w:val="0"/>
          <w:numId w:val="13"/>
        </w:numPr>
        <w:autoSpaceDE/>
        <w:autoSpaceDN/>
        <w:adjustRightInd/>
        <w:spacing w:before="100" w:beforeAutospacing="1" w:after="100" w:afterAutospacing="1" w:line="259" w:lineRule="auto"/>
        <w:ind w:left="720"/>
        <w:rPr>
          <w:rFonts w:eastAsia="Times New Roman"/>
          <w:i/>
          <w:iCs/>
        </w:rPr>
      </w:pPr>
      <w:r w:rsidRPr="00582D84">
        <w:rPr>
          <w:rFonts w:eastAsia="Times New Roman"/>
        </w:rPr>
        <w:t>Where and when to report.</w:t>
      </w:r>
      <w:r w:rsidRPr="00582D84">
        <w:rPr>
          <w:rFonts w:eastAsia="Times New Roman"/>
          <w:i/>
          <w:iCs/>
        </w:rPr>
        <w:t xml:space="preserve"> </w:t>
      </w:r>
    </w:p>
    <w:p w14:paraId="6A97B150" w14:textId="77777777" w:rsidR="00A65871" w:rsidRPr="00582D84" w:rsidRDefault="00A65871" w:rsidP="00A65871">
      <w:pPr>
        <w:widowControl/>
        <w:numPr>
          <w:ilvl w:val="0"/>
          <w:numId w:val="12"/>
        </w:numPr>
        <w:autoSpaceDE/>
        <w:autoSpaceDN/>
        <w:adjustRightInd/>
        <w:spacing w:before="60" w:after="60" w:line="259" w:lineRule="auto"/>
        <w:ind w:left="1080" w:hanging="270"/>
        <w:rPr>
          <w:rFonts w:eastAsia="Times New Roman"/>
        </w:rPr>
      </w:pPr>
      <w:r w:rsidRPr="00582D84">
        <w:rPr>
          <w:rFonts w:eastAsia="Times New Roman"/>
        </w:rPr>
        <w:t xml:space="preserve">The non-Federal entity or Federal agency must report each obligating action described in paragraph a.1. of this award term to </w:t>
      </w:r>
      <w:hyperlink r:id="rId11" w:tgtFrame="_blank" w:history="1">
        <w:r w:rsidRPr="00582D84">
          <w:rPr>
            <w:rFonts w:eastAsia="Times New Roman"/>
            <w:i/>
            <w:iCs/>
            <w:color w:val="0000FF"/>
            <w:u w:val="single"/>
          </w:rPr>
          <w:t>http://www.fsrs.gov</w:t>
        </w:r>
      </w:hyperlink>
      <w:r w:rsidRPr="00582D84">
        <w:rPr>
          <w:rFonts w:eastAsia="Times New Roman"/>
          <w:i/>
          <w:iCs/>
        </w:rPr>
        <w:t>.</w:t>
      </w:r>
      <w:r w:rsidRPr="00582D84">
        <w:rPr>
          <w:rFonts w:eastAsia="Times New Roman"/>
        </w:rPr>
        <w:t xml:space="preserve"> </w:t>
      </w:r>
    </w:p>
    <w:p w14:paraId="587A43F8" w14:textId="77777777" w:rsidR="00A65871" w:rsidRPr="00582D84" w:rsidRDefault="00A65871" w:rsidP="00A65871">
      <w:pPr>
        <w:widowControl/>
        <w:numPr>
          <w:ilvl w:val="0"/>
          <w:numId w:val="12"/>
        </w:numPr>
        <w:autoSpaceDE/>
        <w:autoSpaceDN/>
        <w:adjustRightInd/>
        <w:spacing w:before="60" w:after="60" w:line="259" w:lineRule="auto"/>
        <w:ind w:left="1080" w:hanging="270"/>
        <w:rPr>
          <w:rFonts w:eastAsia="Times New Roman"/>
        </w:rPr>
      </w:pPr>
      <w:r w:rsidRPr="00582D84">
        <w:rPr>
          <w:rFonts w:eastAsia="Times New Roman"/>
        </w:rPr>
        <w:t xml:space="preserve">For subaward information, report no later than the end of the month following the month in which the obligation was made. (For example, if the obligation was made on November 7, 2010, the obligation must be reported by no later than December 31, 2010.) </w:t>
      </w:r>
    </w:p>
    <w:p w14:paraId="658E6F3D" w14:textId="77777777" w:rsidR="00A65871" w:rsidRPr="00582D84" w:rsidRDefault="00A65871" w:rsidP="00A65871">
      <w:pPr>
        <w:widowControl/>
        <w:numPr>
          <w:ilvl w:val="0"/>
          <w:numId w:val="13"/>
        </w:numPr>
        <w:autoSpaceDE/>
        <w:autoSpaceDN/>
        <w:adjustRightInd/>
        <w:spacing w:before="100" w:beforeAutospacing="1" w:after="100" w:afterAutospacing="1" w:line="259" w:lineRule="auto"/>
        <w:ind w:left="720"/>
        <w:rPr>
          <w:rFonts w:eastAsia="Times New Roman"/>
        </w:rPr>
      </w:pPr>
      <w:r w:rsidRPr="00582D84">
        <w:rPr>
          <w:rFonts w:eastAsia="Times New Roman"/>
        </w:rPr>
        <w:t xml:space="preserve">What to report. You must report the information about each obligating action that the User Guide/Awardee Guide posted at </w:t>
      </w:r>
      <w:hyperlink r:id="rId12" w:tgtFrame="_blank" w:history="1">
        <w:r w:rsidRPr="00582D84">
          <w:rPr>
            <w:rFonts w:eastAsia="Times New Roman"/>
            <w:i/>
            <w:iCs/>
            <w:color w:val="0000FF"/>
            <w:u w:val="single"/>
          </w:rPr>
          <w:t>http://www.fsrs.gov</w:t>
        </w:r>
      </w:hyperlink>
      <w:r w:rsidRPr="00582D84">
        <w:rPr>
          <w:rFonts w:eastAsia="Times New Roman"/>
          <w:i/>
          <w:iCs/>
        </w:rPr>
        <w:t xml:space="preserve"> </w:t>
      </w:r>
      <w:r w:rsidRPr="00582D84">
        <w:rPr>
          <w:rFonts w:eastAsia="Times New Roman"/>
        </w:rPr>
        <w:t>specifies</w:t>
      </w:r>
      <w:r w:rsidRPr="00582D84">
        <w:rPr>
          <w:rFonts w:eastAsia="Times New Roman"/>
          <w:i/>
          <w:iCs/>
        </w:rPr>
        <w:t>.</w:t>
      </w:r>
      <w:r w:rsidRPr="00582D84">
        <w:rPr>
          <w:rFonts w:eastAsia="Times New Roman"/>
        </w:rPr>
        <w:t xml:space="preserve"> </w:t>
      </w:r>
    </w:p>
    <w:p w14:paraId="244E5173" w14:textId="77777777" w:rsidR="00A65871" w:rsidRPr="00582D84" w:rsidRDefault="00A65871" w:rsidP="00A65871">
      <w:pPr>
        <w:widowControl/>
        <w:numPr>
          <w:ilvl w:val="0"/>
          <w:numId w:val="14"/>
        </w:numPr>
        <w:autoSpaceDE/>
        <w:autoSpaceDN/>
        <w:adjustRightInd/>
        <w:spacing w:before="100" w:beforeAutospacing="1" w:after="100" w:afterAutospacing="1" w:line="259" w:lineRule="auto"/>
        <w:ind w:left="360"/>
        <w:rPr>
          <w:rFonts w:eastAsia="Times New Roman"/>
          <w:i/>
          <w:iCs/>
        </w:rPr>
      </w:pPr>
      <w:r w:rsidRPr="00582D84">
        <w:rPr>
          <w:rFonts w:eastAsia="Times New Roman"/>
        </w:rPr>
        <w:t>Reporting total compensation of recipient executives for non-Federal entities.</w:t>
      </w:r>
      <w:r w:rsidRPr="00582D84">
        <w:rPr>
          <w:rFonts w:eastAsia="Times New Roman"/>
          <w:i/>
          <w:iCs/>
        </w:rPr>
        <w:t xml:space="preserve"> </w:t>
      </w:r>
    </w:p>
    <w:p w14:paraId="6B977DE5" w14:textId="77777777" w:rsidR="00A65871" w:rsidRPr="00582D84" w:rsidRDefault="00A65871" w:rsidP="00A65871">
      <w:pPr>
        <w:widowControl/>
        <w:numPr>
          <w:ilvl w:val="0"/>
          <w:numId w:val="15"/>
        </w:numPr>
        <w:autoSpaceDE/>
        <w:autoSpaceDN/>
        <w:adjustRightInd/>
        <w:spacing w:before="100" w:beforeAutospacing="1" w:after="100" w:afterAutospacing="1" w:line="259" w:lineRule="auto"/>
        <w:ind w:left="720"/>
        <w:rPr>
          <w:rFonts w:eastAsia="Times New Roman"/>
        </w:rPr>
      </w:pPr>
      <w:r w:rsidRPr="00582D84">
        <w:rPr>
          <w:rFonts w:eastAsia="Times New Roman"/>
        </w:rPr>
        <w:t>Applicability and what to report.</w:t>
      </w:r>
      <w:r w:rsidRPr="00582D84">
        <w:rPr>
          <w:rFonts w:eastAsia="Times New Roman"/>
          <w:i/>
          <w:iCs/>
        </w:rPr>
        <w:t xml:space="preserve"> </w:t>
      </w:r>
      <w:r w:rsidRPr="00582D84">
        <w:rPr>
          <w:rFonts w:eastAsia="Times New Roman"/>
        </w:rPr>
        <w:t xml:space="preserve">You must report total compensation for each of your five most highly compensated executives for the preceding completed fiscal year, if - </w:t>
      </w:r>
    </w:p>
    <w:p w14:paraId="2DC5A138" w14:textId="77777777" w:rsidR="00A65871" w:rsidRPr="00582D84" w:rsidRDefault="00A65871" w:rsidP="00A65871">
      <w:pPr>
        <w:widowControl/>
        <w:numPr>
          <w:ilvl w:val="0"/>
          <w:numId w:val="16"/>
        </w:numPr>
        <w:autoSpaceDE/>
        <w:autoSpaceDN/>
        <w:adjustRightInd/>
        <w:spacing w:before="100" w:beforeAutospacing="1" w:after="100" w:afterAutospacing="1" w:line="259" w:lineRule="auto"/>
        <w:ind w:left="1080" w:hanging="270"/>
        <w:rPr>
          <w:rFonts w:eastAsia="Times New Roman"/>
        </w:rPr>
      </w:pPr>
      <w:r w:rsidRPr="00582D84">
        <w:rPr>
          <w:rFonts w:eastAsia="Times New Roman"/>
        </w:rPr>
        <w:t xml:space="preserve">The total Federal funding authorized to date under this Federal award equals or exceeds $30,000 as defined in </w:t>
      </w:r>
      <w:hyperlink r:id="rId13" w:history="1">
        <w:r w:rsidRPr="00582D84">
          <w:rPr>
            <w:rFonts w:eastAsia="Times New Roman"/>
            <w:color w:val="0000FF"/>
            <w:u w:val="single"/>
          </w:rPr>
          <w:t>2 CFR 170.320</w:t>
        </w:r>
      </w:hyperlink>
      <w:r w:rsidRPr="00582D84">
        <w:rPr>
          <w:rFonts w:eastAsia="Times New Roman"/>
        </w:rPr>
        <w:t xml:space="preserve">; </w:t>
      </w:r>
    </w:p>
    <w:p w14:paraId="11C6B1E5" w14:textId="77777777" w:rsidR="00A65871" w:rsidRPr="00582D84" w:rsidRDefault="00A65871" w:rsidP="00A65871">
      <w:pPr>
        <w:widowControl/>
        <w:numPr>
          <w:ilvl w:val="0"/>
          <w:numId w:val="16"/>
        </w:numPr>
        <w:autoSpaceDE/>
        <w:autoSpaceDN/>
        <w:adjustRightInd/>
        <w:spacing w:before="100" w:beforeAutospacing="1" w:after="100" w:afterAutospacing="1" w:line="259" w:lineRule="auto"/>
        <w:ind w:left="1080" w:hanging="270"/>
        <w:rPr>
          <w:rFonts w:eastAsia="Times New Roman"/>
        </w:rPr>
      </w:pPr>
      <w:r w:rsidRPr="00582D84">
        <w:rPr>
          <w:rFonts w:eastAsia="Times New Roman"/>
        </w:rPr>
        <w:t xml:space="preserve">in the preceding fiscal year, you received - </w:t>
      </w:r>
    </w:p>
    <w:p w14:paraId="0EA35BC9" w14:textId="77777777" w:rsidR="00A65871" w:rsidRPr="00582D84" w:rsidRDefault="00A65871" w:rsidP="00A65871">
      <w:pPr>
        <w:widowControl/>
        <w:numPr>
          <w:ilvl w:val="0"/>
          <w:numId w:val="17"/>
        </w:numPr>
        <w:autoSpaceDE/>
        <w:autoSpaceDN/>
        <w:adjustRightInd/>
        <w:spacing w:before="100" w:beforeAutospacing="1" w:after="100" w:afterAutospacing="1" w:line="259" w:lineRule="auto"/>
        <w:ind w:left="1620" w:hanging="270"/>
        <w:rPr>
          <w:rFonts w:eastAsia="Times New Roman"/>
        </w:rPr>
      </w:pPr>
      <w:r w:rsidRPr="00582D84">
        <w:rPr>
          <w:rFonts w:eastAsia="Times New Roman"/>
        </w:rPr>
        <w:lastRenderedPageBreak/>
        <w:t xml:space="preserve">80 percent or more of your annual gross revenues from Federal procurement contracts (and subcontracts) and Federal financial assistance subject to the Transparency Act, as defined at </w:t>
      </w:r>
      <w:hyperlink r:id="rId14" w:history="1">
        <w:r w:rsidRPr="00582D84">
          <w:rPr>
            <w:rFonts w:eastAsia="Times New Roman"/>
            <w:color w:val="0000FF"/>
            <w:u w:val="single"/>
          </w:rPr>
          <w:t>2 CFR 170.320</w:t>
        </w:r>
      </w:hyperlink>
      <w:r w:rsidRPr="00582D84">
        <w:rPr>
          <w:rFonts w:eastAsia="Times New Roman"/>
        </w:rPr>
        <w:t xml:space="preserve"> (and subawards), and </w:t>
      </w:r>
    </w:p>
    <w:p w14:paraId="2C04ED56" w14:textId="77777777" w:rsidR="00A65871" w:rsidRPr="00582D84" w:rsidRDefault="00A65871" w:rsidP="00A65871">
      <w:pPr>
        <w:widowControl/>
        <w:numPr>
          <w:ilvl w:val="0"/>
          <w:numId w:val="17"/>
        </w:numPr>
        <w:autoSpaceDE/>
        <w:autoSpaceDN/>
        <w:adjustRightInd/>
        <w:spacing w:before="100" w:beforeAutospacing="1" w:after="100" w:afterAutospacing="1" w:line="259" w:lineRule="auto"/>
        <w:ind w:left="1620" w:hanging="270"/>
        <w:rPr>
          <w:rFonts w:eastAsia="Times New Roman"/>
        </w:rPr>
      </w:pPr>
      <w:r w:rsidRPr="00582D84">
        <w:rPr>
          <w:rFonts w:eastAsia="Times New Roman"/>
        </w:rPr>
        <w:t xml:space="preserve">$25,000,000 or more in annual gross revenues from Federal procurement contracts (and subcontracts) and Federal financial assistance subject to the Transparency Act, as defined at </w:t>
      </w:r>
      <w:hyperlink r:id="rId15" w:history="1">
        <w:r w:rsidRPr="00582D84">
          <w:rPr>
            <w:rFonts w:eastAsia="Times New Roman"/>
            <w:color w:val="0000FF"/>
            <w:u w:val="single"/>
          </w:rPr>
          <w:t>2 CFR 170.320</w:t>
        </w:r>
      </w:hyperlink>
      <w:r w:rsidRPr="00582D84">
        <w:rPr>
          <w:rFonts w:eastAsia="Times New Roman"/>
        </w:rPr>
        <w:t xml:space="preserve"> (and subawards); and, </w:t>
      </w:r>
    </w:p>
    <w:p w14:paraId="5411C260" w14:textId="77777777" w:rsidR="00A65871" w:rsidRPr="00582D84" w:rsidRDefault="00A65871" w:rsidP="00A65871">
      <w:pPr>
        <w:widowControl/>
        <w:numPr>
          <w:ilvl w:val="0"/>
          <w:numId w:val="16"/>
        </w:numPr>
        <w:autoSpaceDE/>
        <w:autoSpaceDN/>
        <w:adjustRightInd/>
        <w:spacing w:before="100" w:beforeAutospacing="1" w:after="100" w:afterAutospacing="1" w:line="259" w:lineRule="auto"/>
        <w:ind w:left="1170"/>
        <w:rPr>
          <w:rFonts w:eastAsia="Times New Roman"/>
        </w:rPr>
      </w:pPr>
      <w:r w:rsidRPr="00582D84">
        <w:rPr>
          <w:rFonts w:eastAsia="Times New Roman"/>
        </w:rPr>
        <w:t>The public does not have access to information about the compensation of the executives through periodic reports filed under section 13(a) or 15(d) of the Securities Exchange Act of 1934 (</w:t>
      </w:r>
      <w:hyperlink r:id="rId16" w:tgtFrame="_blank" w:history="1">
        <w:r w:rsidRPr="00582D84">
          <w:rPr>
            <w:rFonts w:eastAsia="Times New Roman"/>
            <w:color w:val="0000FF"/>
            <w:u w:val="single"/>
          </w:rPr>
          <w:t>15 U.S.C. 78m(a)</w:t>
        </w:r>
      </w:hyperlink>
      <w:r w:rsidRPr="00582D84">
        <w:rPr>
          <w:rFonts w:eastAsia="Times New Roman"/>
        </w:rPr>
        <w:t xml:space="preserve">, </w:t>
      </w:r>
      <w:hyperlink r:id="rId17" w:tgtFrame="_blank" w:history="1">
        <w:r w:rsidRPr="00582D84">
          <w:rPr>
            <w:rFonts w:eastAsia="Times New Roman"/>
            <w:color w:val="0000FF"/>
            <w:u w:val="single"/>
          </w:rPr>
          <w:t>78o(d)</w:t>
        </w:r>
      </w:hyperlink>
      <w:r w:rsidRPr="00582D84">
        <w:rPr>
          <w:rFonts w:eastAsia="Times New Roman"/>
        </w:rPr>
        <w:t xml:space="preserve">) or section 6104 of the Internal Revenue Code of 1986. (To determine if the public has access to the compensation information, see the U.S. Security and Exchange Commission total compensation filings at </w:t>
      </w:r>
      <w:hyperlink r:id="rId18" w:tgtFrame="_blank" w:history="1">
        <w:r w:rsidRPr="00582D84">
          <w:rPr>
            <w:rFonts w:eastAsia="Times New Roman"/>
            <w:i/>
            <w:iCs/>
            <w:color w:val="0000FF"/>
            <w:u w:val="single"/>
          </w:rPr>
          <w:t>http://www.sec.gov/answers/execomp.htm</w:t>
        </w:r>
      </w:hyperlink>
      <w:r w:rsidRPr="00582D84">
        <w:rPr>
          <w:rFonts w:eastAsia="Times New Roman"/>
          <w:i/>
          <w:iCs/>
        </w:rPr>
        <w:t>.</w:t>
      </w:r>
      <w:r w:rsidRPr="00582D84">
        <w:rPr>
          <w:rFonts w:eastAsia="Times New Roman"/>
        </w:rPr>
        <w:t xml:space="preserve">) </w:t>
      </w:r>
    </w:p>
    <w:p w14:paraId="485AB750" w14:textId="77777777" w:rsidR="00A65871" w:rsidRPr="00582D84" w:rsidRDefault="00A65871" w:rsidP="00A65871">
      <w:pPr>
        <w:widowControl/>
        <w:numPr>
          <w:ilvl w:val="0"/>
          <w:numId w:val="15"/>
        </w:numPr>
        <w:autoSpaceDE/>
        <w:autoSpaceDN/>
        <w:adjustRightInd/>
        <w:spacing w:before="100" w:beforeAutospacing="1" w:after="100" w:afterAutospacing="1" w:line="259" w:lineRule="auto"/>
        <w:ind w:left="720"/>
        <w:rPr>
          <w:rFonts w:eastAsia="Times New Roman"/>
        </w:rPr>
      </w:pPr>
      <w:r w:rsidRPr="00582D84">
        <w:rPr>
          <w:rFonts w:eastAsia="Times New Roman"/>
        </w:rPr>
        <w:t>Where and when to report.</w:t>
      </w:r>
      <w:r w:rsidRPr="00582D84">
        <w:rPr>
          <w:rFonts w:eastAsia="Times New Roman"/>
          <w:i/>
          <w:iCs/>
        </w:rPr>
        <w:t xml:space="preserve"> </w:t>
      </w:r>
      <w:r w:rsidRPr="00582D84">
        <w:rPr>
          <w:rFonts w:eastAsia="Times New Roman"/>
        </w:rPr>
        <w:t>You must report executive total compensation described in paragraph b.1. of this award term:</w:t>
      </w:r>
    </w:p>
    <w:p w14:paraId="5B375B1E" w14:textId="77777777" w:rsidR="00A65871" w:rsidRPr="00582D84" w:rsidRDefault="00A65871" w:rsidP="00A65871">
      <w:pPr>
        <w:widowControl/>
        <w:numPr>
          <w:ilvl w:val="0"/>
          <w:numId w:val="18"/>
        </w:numPr>
        <w:autoSpaceDE/>
        <w:autoSpaceDN/>
        <w:adjustRightInd/>
        <w:spacing w:before="100" w:beforeAutospacing="1" w:after="100" w:afterAutospacing="1" w:line="259" w:lineRule="auto"/>
        <w:ind w:left="1080" w:hanging="270"/>
        <w:rPr>
          <w:rFonts w:eastAsia="Times New Roman"/>
        </w:rPr>
      </w:pPr>
      <w:r w:rsidRPr="00582D84">
        <w:rPr>
          <w:rFonts w:eastAsia="Times New Roman"/>
        </w:rPr>
        <w:t xml:space="preserve">As part of your registration profile at </w:t>
      </w:r>
      <w:hyperlink r:id="rId19" w:tgtFrame="_blank" w:history="1">
        <w:r w:rsidRPr="00582D84">
          <w:rPr>
            <w:rFonts w:eastAsia="Times New Roman"/>
            <w:i/>
            <w:iCs/>
            <w:color w:val="0000FF"/>
            <w:u w:val="single"/>
          </w:rPr>
          <w:t>https://www.sam.gov</w:t>
        </w:r>
      </w:hyperlink>
      <w:r w:rsidRPr="00582D84">
        <w:rPr>
          <w:rFonts w:eastAsia="Times New Roman"/>
          <w:i/>
          <w:iCs/>
        </w:rPr>
        <w:t>.</w:t>
      </w:r>
      <w:r w:rsidRPr="00582D84">
        <w:rPr>
          <w:rFonts w:eastAsia="Times New Roman"/>
        </w:rPr>
        <w:t xml:space="preserve"> </w:t>
      </w:r>
    </w:p>
    <w:p w14:paraId="75AF6CAE" w14:textId="77777777" w:rsidR="00A65871" w:rsidRPr="00582D84" w:rsidRDefault="00A65871" w:rsidP="00A65871">
      <w:pPr>
        <w:widowControl/>
        <w:numPr>
          <w:ilvl w:val="0"/>
          <w:numId w:val="18"/>
        </w:numPr>
        <w:autoSpaceDE/>
        <w:autoSpaceDN/>
        <w:adjustRightInd/>
        <w:spacing w:before="100" w:beforeAutospacing="1" w:after="100" w:afterAutospacing="1" w:line="259" w:lineRule="auto"/>
        <w:ind w:left="1080" w:hanging="270"/>
        <w:rPr>
          <w:rFonts w:eastAsia="Times New Roman"/>
        </w:rPr>
      </w:pPr>
      <w:r w:rsidRPr="00582D84">
        <w:rPr>
          <w:rFonts w:eastAsia="Times New Roman"/>
        </w:rPr>
        <w:t xml:space="preserve">By the end of the month following the month in which this award is made, and annually thereafter. </w:t>
      </w:r>
    </w:p>
    <w:p w14:paraId="65E946CB" w14:textId="77777777" w:rsidR="00A65871" w:rsidRPr="00582D84" w:rsidRDefault="00A65871" w:rsidP="00A65871">
      <w:pPr>
        <w:widowControl/>
        <w:numPr>
          <w:ilvl w:val="0"/>
          <w:numId w:val="14"/>
        </w:numPr>
        <w:autoSpaceDE/>
        <w:autoSpaceDN/>
        <w:adjustRightInd/>
        <w:spacing w:before="100" w:beforeAutospacing="1" w:after="100" w:afterAutospacing="1" w:line="259" w:lineRule="auto"/>
        <w:ind w:left="360"/>
        <w:rPr>
          <w:rFonts w:eastAsia="Times New Roman"/>
          <w:i/>
          <w:iCs/>
        </w:rPr>
      </w:pPr>
      <w:r w:rsidRPr="00582D84">
        <w:rPr>
          <w:rFonts w:eastAsia="Times New Roman"/>
        </w:rPr>
        <w:t>Reporting of Total Compensation of Subrecipient Executives.</w:t>
      </w:r>
    </w:p>
    <w:p w14:paraId="414DD60D" w14:textId="77777777" w:rsidR="00A65871" w:rsidRPr="00582D84" w:rsidRDefault="00A65871" w:rsidP="00A65871">
      <w:pPr>
        <w:widowControl/>
        <w:numPr>
          <w:ilvl w:val="0"/>
          <w:numId w:val="19"/>
        </w:numPr>
        <w:autoSpaceDE/>
        <w:autoSpaceDN/>
        <w:adjustRightInd/>
        <w:spacing w:before="100" w:beforeAutospacing="1" w:after="100" w:afterAutospacing="1" w:line="259" w:lineRule="auto"/>
        <w:ind w:left="720"/>
        <w:rPr>
          <w:rFonts w:eastAsia="Times New Roman"/>
        </w:rPr>
      </w:pPr>
      <w:r w:rsidRPr="00582D84">
        <w:rPr>
          <w:rFonts w:eastAsia="Times New Roman"/>
        </w:rPr>
        <w:t>Applicability and what to report. Unless you are exempt as provided in paragraph d. of this award term, for each first-tier non-Federal entity subrecipient under this award, you shall report the names and total compensation of each of the subrecipient's five most highly compensated executives for the subrecipient's preceding completed fiscal year, if -</w:t>
      </w:r>
    </w:p>
    <w:p w14:paraId="621997AC" w14:textId="77777777" w:rsidR="00A65871" w:rsidRPr="00582D84" w:rsidRDefault="00A65871" w:rsidP="00A65871">
      <w:pPr>
        <w:widowControl/>
        <w:numPr>
          <w:ilvl w:val="0"/>
          <w:numId w:val="20"/>
        </w:numPr>
        <w:autoSpaceDE/>
        <w:autoSpaceDN/>
        <w:adjustRightInd/>
        <w:spacing w:before="100" w:beforeAutospacing="1" w:after="100" w:afterAutospacing="1" w:line="259" w:lineRule="auto"/>
        <w:ind w:left="1080" w:hanging="270"/>
        <w:rPr>
          <w:rFonts w:eastAsia="Times New Roman"/>
        </w:rPr>
      </w:pPr>
      <w:r w:rsidRPr="00582D84">
        <w:rPr>
          <w:rFonts w:eastAsia="Times New Roman"/>
        </w:rPr>
        <w:t xml:space="preserve">in the subrecipient's preceding fiscal year, the subrecipient received - </w:t>
      </w:r>
    </w:p>
    <w:p w14:paraId="0ADC915B" w14:textId="77777777" w:rsidR="00A65871" w:rsidRPr="00582D84" w:rsidRDefault="00A65871" w:rsidP="00A65871">
      <w:pPr>
        <w:widowControl/>
        <w:numPr>
          <w:ilvl w:val="0"/>
          <w:numId w:val="21"/>
        </w:numPr>
        <w:autoSpaceDE/>
        <w:autoSpaceDN/>
        <w:adjustRightInd/>
        <w:spacing w:before="60" w:after="60" w:line="259" w:lineRule="auto"/>
        <w:ind w:left="1620" w:hanging="270"/>
        <w:rPr>
          <w:rFonts w:eastAsia="Times New Roman"/>
        </w:rPr>
      </w:pPr>
      <w:r w:rsidRPr="00582D84">
        <w:rPr>
          <w:rFonts w:eastAsia="Times New Roman"/>
        </w:rPr>
        <w:t xml:space="preserve">(A) 80 percent or more of its annual gross revenues from Federal procurement contracts (and subcontracts) and Federal financial assistance subject to the Transparency Act, as defined at </w:t>
      </w:r>
      <w:hyperlink r:id="rId20" w:history="1">
        <w:r w:rsidRPr="00582D84">
          <w:rPr>
            <w:rFonts w:eastAsia="Times New Roman"/>
            <w:color w:val="0000FF"/>
            <w:u w:val="single"/>
          </w:rPr>
          <w:t>2 CFR 170.320</w:t>
        </w:r>
      </w:hyperlink>
      <w:r w:rsidRPr="00582D84">
        <w:rPr>
          <w:rFonts w:eastAsia="Times New Roman"/>
        </w:rPr>
        <w:t xml:space="preserve"> (and subawards) and,</w:t>
      </w:r>
    </w:p>
    <w:p w14:paraId="4AC10ACD" w14:textId="77777777" w:rsidR="00A65871" w:rsidRPr="00582D84" w:rsidRDefault="00A65871" w:rsidP="00A65871">
      <w:pPr>
        <w:widowControl/>
        <w:numPr>
          <w:ilvl w:val="0"/>
          <w:numId w:val="21"/>
        </w:numPr>
        <w:autoSpaceDE/>
        <w:autoSpaceDN/>
        <w:adjustRightInd/>
        <w:spacing w:before="60" w:after="60" w:line="259" w:lineRule="auto"/>
        <w:ind w:left="1620" w:hanging="270"/>
        <w:rPr>
          <w:rFonts w:eastAsia="Times New Roman"/>
        </w:rPr>
      </w:pPr>
      <w:r w:rsidRPr="00582D84">
        <w:rPr>
          <w:rFonts w:eastAsia="Times New Roman"/>
        </w:rPr>
        <w:t xml:space="preserve">(B) $25,000,000 or more in annual gross revenues from Federal procurement contracts (and subcontracts), and Federal financial assistance subject to the Transparency Act (and subawards); and </w:t>
      </w:r>
    </w:p>
    <w:p w14:paraId="6AC843E5" w14:textId="77777777" w:rsidR="00A65871" w:rsidRPr="00582D84" w:rsidRDefault="00A65871" w:rsidP="00A65871">
      <w:pPr>
        <w:widowControl/>
        <w:numPr>
          <w:ilvl w:val="0"/>
          <w:numId w:val="20"/>
        </w:numPr>
        <w:autoSpaceDE/>
        <w:autoSpaceDN/>
        <w:adjustRightInd/>
        <w:spacing w:before="100" w:beforeAutospacing="1" w:after="100" w:afterAutospacing="1" w:line="259" w:lineRule="auto"/>
        <w:ind w:left="1170"/>
        <w:rPr>
          <w:rFonts w:eastAsia="Times New Roman"/>
        </w:rPr>
      </w:pPr>
      <w:r w:rsidRPr="00582D84">
        <w:rPr>
          <w:rFonts w:eastAsia="Times New Roman"/>
        </w:rPr>
        <w:t>The public does not have access to information about the compensation of the executives through periodic reports filed under section 13(a) or 15(d) of the Securities Exchange Act of 1934 (</w:t>
      </w:r>
      <w:hyperlink r:id="rId21" w:tgtFrame="_blank" w:history="1">
        <w:r w:rsidRPr="00582D84">
          <w:rPr>
            <w:rFonts w:eastAsia="Times New Roman"/>
            <w:color w:val="0000FF"/>
            <w:u w:val="single"/>
          </w:rPr>
          <w:t>15 U.S.C. 78m(a)</w:t>
        </w:r>
      </w:hyperlink>
      <w:r w:rsidRPr="00582D84">
        <w:rPr>
          <w:rFonts w:eastAsia="Times New Roman"/>
        </w:rPr>
        <w:t xml:space="preserve">, </w:t>
      </w:r>
      <w:hyperlink r:id="rId22" w:tgtFrame="_blank" w:history="1">
        <w:r w:rsidRPr="00582D84">
          <w:rPr>
            <w:rFonts w:eastAsia="Times New Roman"/>
            <w:color w:val="0000FF"/>
            <w:u w:val="single"/>
          </w:rPr>
          <w:t>78o(d)</w:t>
        </w:r>
      </w:hyperlink>
      <w:r w:rsidRPr="00582D84">
        <w:rPr>
          <w:rFonts w:eastAsia="Times New Roman"/>
        </w:rPr>
        <w:t xml:space="preserve">) or section 6104 of the Internal Revenue Code of 1986. (To determine if the public has access to the compensation information, see the U.S. Security and Exchange Commission total compensation filings at </w:t>
      </w:r>
      <w:hyperlink r:id="rId23" w:tgtFrame="_blank" w:history="1">
        <w:r w:rsidRPr="00582D84">
          <w:rPr>
            <w:rFonts w:eastAsia="Times New Roman"/>
            <w:i/>
            <w:iCs/>
            <w:color w:val="0000FF"/>
            <w:u w:val="single"/>
          </w:rPr>
          <w:t>http://www.sec.gov/answers/execomp.htm</w:t>
        </w:r>
      </w:hyperlink>
      <w:r w:rsidRPr="00582D84">
        <w:rPr>
          <w:rFonts w:eastAsia="Times New Roman"/>
          <w:i/>
          <w:iCs/>
        </w:rPr>
        <w:t>.</w:t>
      </w:r>
      <w:r w:rsidRPr="00582D84">
        <w:rPr>
          <w:rFonts w:eastAsia="Times New Roman"/>
        </w:rPr>
        <w:t xml:space="preserve">) </w:t>
      </w:r>
    </w:p>
    <w:p w14:paraId="1FE197D6" w14:textId="77777777" w:rsidR="00A65871" w:rsidRPr="00582D84" w:rsidRDefault="00A65871" w:rsidP="00A65871">
      <w:pPr>
        <w:widowControl/>
        <w:numPr>
          <w:ilvl w:val="0"/>
          <w:numId w:val="19"/>
        </w:numPr>
        <w:autoSpaceDE/>
        <w:autoSpaceDN/>
        <w:adjustRightInd/>
        <w:spacing w:before="120" w:after="120" w:line="259" w:lineRule="auto"/>
        <w:ind w:left="720"/>
        <w:rPr>
          <w:rFonts w:eastAsia="Times New Roman"/>
        </w:rPr>
      </w:pPr>
      <w:r w:rsidRPr="00582D84">
        <w:rPr>
          <w:rFonts w:eastAsia="Times New Roman"/>
        </w:rPr>
        <w:t xml:space="preserve">Where and when to report. You must report subrecipient executive total compensation described in paragraph c.1. of this award term: </w:t>
      </w:r>
    </w:p>
    <w:p w14:paraId="2C8AB918" w14:textId="77777777" w:rsidR="00A65871" w:rsidRPr="00582D84" w:rsidRDefault="00A65871" w:rsidP="00A65871">
      <w:pPr>
        <w:widowControl/>
        <w:numPr>
          <w:ilvl w:val="0"/>
          <w:numId w:val="22"/>
        </w:numPr>
        <w:autoSpaceDE/>
        <w:autoSpaceDN/>
        <w:adjustRightInd/>
        <w:spacing w:before="60" w:after="60" w:line="259" w:lineRule="auto"/>
        <w:ind w:left="1170"/>
        <w:rPr>
          <w:rFonts w:eastAsia="Times New Roman"/>
        </w:rPr>
      </w:pPr>
      <w:r w:rsidRPr="00582D84">
        <w:rPr>
          <w:rFonts w:eastAsia="Times New Roman"/>
        </w:rPr>
        <w:t>To the recipient.</w:t>
      </w:r>
    </w:p>
    <w:p w14:paraId="60EBAB14" w14:textId="77777777" w:rsidR="00A65871" w:rsidRPr="00582D84" w:rsidRDefault="00A65871" w:rsidP="00A65871">
      <w:pPr>
        <w:widowControl/>
        <w:numPr>
          <w:ilvl w:val="0"/>
          <w:numId w:val="22"/>
        </w:numPr>
        <w:autoSpaceDE/>
        <w:autoSpaceDN/>
        <w:adjustRightInd/>
        <w:spacing w:before="60" w:after="60" w:line="259" w:lineRule="auto"/>
        <w:ind w:left="1170"/>
        <w:rPr>
          <w:rFonts w:eastAsia="Times New Roman"/>
        </w:rPr>
      </w:pPr>
      <w:r w:rsidRPr="00582D84">
        <w:rPr>
          <w:rFonts w:eastAsia="Times New Roman"/>
        </w:rPr>
        <w:t xml:space="preserve">By the end of the month following the month during which you make the subaward. For example, if a subaward is obligated on any date during the month of October of a given year </w:t>
      </w:r>
      <w:r w:rsidRPr="00582D84">
        <w:rPr>
          <w:rFonts w:eastAsia="Times New Roman"/>
        </w:rPr>
        <w:lastRenderedPageBreak/>
        <w:t>(</w:t>
      </w:r>
      <w:r w:rsidRPr="00582D84">
        <w:rPr>
          <w:rFonts w:eastAsia="Times New Roman"/>
          <w:i/>
          <w:iCs/>
        </w:rPr>
        <w:t>i.e.,</w:t>
      </w:r>
      <w:r w:rsidRPr="00582D84">
        <w:rPr>
          <w:rFonts w:eastAsia="Times New Roman"/>
        </w:rPr>
        <w:t xml:space="preserve"> between October 1 and 31), you must report any required compensation information of the subrecipient by November 30 of that year. </w:t>
      </w:r>
    </w:p>
    <w:p w14:paraId="4C0F048B" w14:textId="77777777" w:rsidR="00A65871" w:rsidRPr="00582D84" w:rsidRDefault="00A65871" w:rsidP="00A65871">
      <w:pPr>
        <w:widowControl/>
        <w:numPr>
          <w:ilvl w:val="0"/>
          <w:numId w:val="14"/>
        </w:numPr>
        <w:autoSpaceDE/>
        <w:autoSpaceDN/>
        <w:adjustRightInd/>
        <w:spacing w:before="100" w:beforeAutospacing="1" w:after="100" w:afterAutospacing="1" w:line="259" w:lineRule="auto"/>
        <w:ind w:left="360"/>
        <w:rPr>
          <w:rFonts w:eastAsia="Times New Roman"/>
          <w:i/>
          <w:iCs/>
        </w:rPr>
      </w:pPr>
      <w:r w:rsidRPr="00582D84">
        <w:rPr>
          <w:rFonts w:eastAsia="Times New Roman"/>
        </w:rPr>
        <w:t>Exemptions.</w:t>
      </w:r>
      <w:r w:rsidRPr="00582D84">
        <w:rPr>
          <w:rFonts w:eastAsia="Times New Roman"/>
          <w:i/>
          <w:iCs/>
        </w:rPr>
        <w:t xml:space="preserve"> </w:t>
      </w:r>
    </w:p>
    <w:p w14:paraId="772E2002" w14:textId="77777777" w:rsidR="00A65871" w:rsidRPr="00582D84" w:rsidRDefault="00A65871" w:rsidP="00A65871">
      <w:pPr>
        <w:widowControl/>
        <w:autoSpaceDE/>
        <w:autoSpaceDN/>
        <w:adjustRightInd/>
        <w:spacing w:before="100" w:beforeAutospacing="1" w:after="100" w:afterAutospacing="1" w:line="259" w:lineRule="auto"/>
        <w:ind w:left="630"/>
        <w:rPr>
          <w:rFonts w:eastAsia="Times New Roman"/>
        </w:rPr>
      </w:pPr>
      <w:r w:rsidRPr="00582D84">
        <w:rPr>
          <w:rFonts w:eastAsia="Times New Roman"/>
        </w:rPr>
        <w:t xml:space="preserve">If, in the previous tax year, you had gross income, from all sources, under $300,000, you are exempt from the requirements to report: </w:t>
      </w:r>
    </w:p>
    <w:p w14:paraId="3F8EF2EC" w14:textId="77777777" w:rsidR="00A65871" w:rsidRPr="00582D84" w:rsidRDefault="00A65871" w:rsidP="00A65871">
      <w:pPr>
        <w:widowControl/>
        <w:numPr>
          <w:ilvl w:val="0"/>
          <w:numId w:val="23"/>
        </w:numPr>
        <w:autoSpaceDE/>
        <w:autoSpaceDN/>
        <w:adjustRightInd/>
        <w:spacing w:before="60" w:after="60" w:line="259" w:lineRule="auto"/>
        <w:ind w:left="1080" w:hanging="270"/>
        <w:rPr>
          <w:rFonts w:eastAsia="Times New Roman"/>
        </w:rPr>
      </w:pPr>
      <w:r w:rsidRPr="00582D84">
        <w:rPr>
          <w:rFonts w:eastAsia="Times New Roman"/>
        </w:rPr>
        <w:t>Subawards, and</w:t>
      </w:r>
    </w:p>
    <w:p w14:paraId="6A0A2DDC" w14:textId="77777777" w:rsidR="00A65871" w:rsidRPr="00582D84" w:rsidRDefault="00A65871" w:rsidP="00A65871">
      <w:pPr>
        <w:widowControl/>
        <w:numPr>
          <w:ilvl w:val="0"/>
          <w:numId w:val="23"/>
        </w:numPr>
        <w:autoSpaceDE/>
        <w:autoSpaceDN/>
        <w:adjustRightInd/>
        <w:spacing w:before="60" w:after="60" w:line="259" w:lineRule="auto"/>
        <w:ind w:left="1080" w:hanging="270"/>
        <w:rPr>
          <w:rFonts w:eastAsia="Times New Roman"/>
        </w:rPr>
      </w:pPr>
      <w:r w:rsidRPr="00582D84">
        <w:rPr>
          <w:rFonts w:eastAsia="Times New Roman"/>
        </w:rPr>
        <w:t xml:space="preserve">The total compensation of the five most highly compensated executives of any subrecipient. </w:t>
      </w:r>
    </w:p>
    <w:p w14:paraId="238E40DE" w14:textId="77777777" w:rsidR="00A65871" w:rsidRPr="00582D84" w:rsidRDefault="00A65871" w:rsidP="00A65871">
      <w:pPr>
        <w:widowControl/>
        <w:numPr>
          <w:ilvl w:val="0"/>
          <w:numId w:val="14"/>
        </w:numPr>
        <w:autoSpaceDE/>
        <w:autoSpaceDN/>
        <w:adjustRightInd/>
        <w:spacing w:before="100" w:beforeAutospacing="1" w:after="100" w:afterAutospacing="1" w:line="259" w:lineRule="auto"/>
        <w:ind w:left="360"/>
        <w:rPr>
          <w:rFonts w:eastAsia="Times New Roman"/>
        </w:rPr>
      </w:pPr>
      <w:r w:rsidRPr="00582D84">
        <w:rPr>
          <w:rFonts w:eastAsia="Times New Roman"/>
        </w:rPr>
        <w:t>Definitions.</w:t>
      </w:r>
      <w:r w:rsidRPr="00582D84">
        <w:rPr>
          <w:rFonts w:eastAsia="Times New Roman"/>
          <w:i/>
          <w:iCs/>
        </w:rPr>
        <w:t xml:space="preserve"> </w:t>
      </w:r>
      <w:r w:rsidRPr="00582D84">
        <w:rPr>
          <w:rFonts w:eastAsia="Times New Roman"/>
        </w:rPr>
        <w:t>For purposes of this award term:</w:t>
      </w:r>
    </w:p>
    <w:p w14:paraId="235B465D" w14:textId="77777777" w:rsidR="00A65871" w:rsidRPr="00582D84" w:rsidRDefault="00A65871" w:rsidP="00A65871">
      <w:pPr>
        <w:widowControl/>
        <w:numPr>
          <w:ilvl w:val="0"/>
          <w:numId w:val="24"/>
        </w:numPr>
        <w:autoSpaceDE/>
        <w:autoSpaceDN/>
        <w:adjustRightInd/>
        <w:spacing w:before="120" w:after="120" w:line="259" w:lineRule="auto"/>
        <w:ind w:left="720"/>
        <w:rPr>
          <w:rFonts w:eastAsia="Times New Roman"/>
        </w:rPr>
      </w:pPr>
      <w:r w:rsidRPr="00582D84">
        <w:rPr>
          <w:rFonts w:eastAsia="Times New Roman"/>
        </w:rPr>
        <w:t xml:space="preserve">Federal Agency means a Federal agency as defined at </w:t>
      </w:r>
      <w:hyperlink r:id="rId24" w:tgtFrame="_blank" w:history="1">
        <w:r w:rsidRPr="00582D84">
          <w:rPr>
            <w:rFonts w:eastAsia="Times New Roman"/>
            <w:color w:val="0000FF"/>
            <w:u w:val="single"/>
          </w:rPr>
          <w:t>5 U.S.C. 551(1)</w:t>
        </w:r>
      </w:hyperlink>
      <w:r w:rsidRPr="00582D84">
        <w:rPr>
          <w:rFonts w:eastAsia="Times New Roman"/>
        </w:rPr>
        <w:t xml:space="preserve"> and further clarified by </w:t>
      </w:r>
      <w:hyperlink r:id="rId25" w:tgtFrame="_blank" w:history="1">
        <w:r w:rsidRPr="00582D84">
          <w:rPr>
            <w:rFonts w:eastAsia="Times New Roman"/>
            <w:color w:val="0000FF"/>
            <w:u w:val="single"/>
          </w:rPr>
          <w:t>5 U.S.C. 552(f)</w:t>
        </w:r>
      </w:hyperlink>
      <w:r w:rsidRPr="00582D84">
        <w:rPr>
          <w:rFonts w:eastAsia="Times New Roman"/>
        </w:rPr>
        <w:t>.</w:t>
      </w:r>
    </w:p>
    <w:p w14:paraId="7FA71CB9" w14:textId="77777777" w:rsidR="00A65871" w:rsidRPr="00582D84" w:rsidRDefault="00A65871" w:rsidP="00A65871">
      <w:pPr>
        <w:widowControl/>
        <w:numPr>
          <w:ilvl w:val="0"/>
          <w:numId w:val="24"/>
        </w:numPr>
        <w:autoSpaceDE/>
        <w:autoSpaceDN/>
        <w:adjustRightInd/>
        <w:spacing w:before="120" w:after="120" w:line="259" w:lineRule="auto"/>
        <w:ind w:left="720"/>
        <w:rPr>
          <w:rFonts w:eastAsia="Times New Roman"/>
        </w:rPr>
      </w:pPr>
      <w:r w:rsidRPr="00582D84">
        <w:rPr>
          <w:rFonts w:eastAsia="Times New Roman"/>
        </w:rPr>
        <w:t xml:space="preserve">Non-Federal </w:t>
      </w:r>
      <w:r w:rsidRPr="00582D84">
        <w:rPr>
          <w:rFonts w:eastAsia="Times New Roman"/>
          <w:i/>
          <w:iCs/>
        </w:rPr>
        <w:t>entity</w:t>
      </w:r>
      <w:r w:rsidRPr="00582D84">
        <w:rPr>
          <w:rFonts w:eastAsia="Times New Roman"/>
        </w:rPr>
        <w:t xml:space="preserve"> means all of the following, as defined in </w:t>
      </w:r>
      <w:hyperlink r:id="rId26" w:history="1">
        <w:r w:rsidRPr="00582D84">
          <w:rPr>
            <w:rFonts w:eastAsia="Times New Roman"/>
            <w:color w:val="0000FF"/>
            <w:u w:val="single"/>
          </w:rPr>
          <w:t>2 CFR part 25</w:t>
        </w:r>
      </w:hyperlink>
      <w:r w:rsidRPr="00582D84">
        <w:rPr>
          <w:rFonts w:eastAsia="Times New Roman"/>
        </w:rPr>
        <w:t xml:space="preserve">: </w:t>
      </w:r>
    </w:p>
    <w:p w14:paraId="4905D539" w14:textId="77777777" w:rsidR="00A65871" w:rsidRPr="00582D84" w:rsidRDefault="00A65871" w:rsidP="00A65871">
      <w:pPr>
        <w:widowControl/>
        <w:numPr>
          <w:ilvl w:val="0"/>
          <w:numId w:val="25"/>
        </w:numPr>
        <w:autoSpaceDE/>
        <w:autoSpaceDN/>
        <w:adjustRightInd/>
        <w:spacing w:before="60" w:after="60" w:line="259" w:lineRule="auto"/>
        <w:ind w:left="1080" w:hanging="270"/>
        <w:rPr>
          <w:rFonts w:eastAsia="Times New Roman"/>
        </w:rPr>
      </w:pPr>
      <w:r w:rsidRPr="00582D84">
        <w:rPr>
          <w:rFonts w:eastAsia="Times New Roman"/>
        </w:rPr>
        <w:t xml:space="preserve">A Governmental organization, which is a State, local government, or Indian tribe; </w:t>
      </w:r>
    </w:p>
    <w:p w14:paraId="7FD1DAD2" w14:textId="77777777" w:rsidR="00A65871" w:rsidRPr="00582D84" w:rsidRDefault="00A65871" w:rsidP="00A65871">
      <w:pPr>
        <w:widowControl/>
        <w:numPr>
          <w:ilvl w:val="0"/>
          <w:numId w:val="25"/>
        </w:numPr>
        <w:autoSpaceDE/>
        <w:autoSpaceDN/>
        <w:adjustRightInd/>
        <w:spacing w:before="60" w:after="60" w:line="259" w:lineRule="auto"/>
        <w:ind w:left="1080" w:hanging="270"/>
        <w:rPr>
          <w:rFonts w:eastAsia="Times New Roman"/>
        </w:rPr>
      </w:pPr>
      <w:r w:rsidRPr="00582D84">
        <w:rPr>
          <w:rFonts w:eastAsia="Times New Roman"/>
        </w:rPr>
        <w:t xml:space="preserve">A foreign public entity; </w:t>
      </w:r>
    </w:p>
    <w:p w14:paraId="30C4B8CE" w14:textId="77777777" w:rsidR="00A65871" w:rsidRPr="00582D84" w:rsidRDefault="00A65871" w:rsidP="00A65871">
      <w:pPr>
        <w:widowControl/>
        <w:numPr>
          <w:ilvl w:val="0"/>
          <w:numId w:val="25"/>
        </w:numPr>
        <w:autoSpaceDE/>
        <w:autoSpaceDN/>
        <w:adjustRightInd/>
        <w:spacing w:before="60" w:after="60" w:line="259" w:lineRule="auto"/>
        <w:ind w:left="1080" w:hanging="270"/>
        <w:rPr>
          <w:rFonts w:eastAsia="Times New Roman"/>
        </w:rPr>
      </w:pPr>
      <w:r w:rsidRPr="00582D84">
        <w:rPr>
          <w:rFonts w:eastAsia="Times New Roman"/>
        </w:rPr>
        <w:t xml:space="preserve">A domestic or foreign nonprofit organization; and, </w:t>
      </w:r>
    </w:p>
    <w:p w14:paraId="05F27CE6" w14:textId="77777777" w:rsidR="00A65871" w:rsidRPr="00582D84" w:rsidRDefault="00A65871" w:rsidP="00A65871">
      <w:pPr>
        <w:widowControl/>
        <w:numPr>
          <w:ilvl w:val="0"/>
          <w:numId w:val="25"/>
        </w:numPr>
        <w:autoSpaceDE/>
        <w:autoSpaceDN/>
        <w:adjustRightInd/>
        <w:spacing w:before="60" w:after="60" w:line="259" w:lineRule="auto"/>
        <w:ind w:left="1080" w:hanging="270"/>
        <w:rPr>
          <w:rFonts w:eastAsia="Times New Roman"/>
        </w:rPr>
      </w:pPr>
      <w:r w:rsidRPr="00582D84">
        <w:rPr>
          <w:rFonts w:eastAsia="Times New Roman"/>
        </w:rPr>
        <w:t xml:space="preserve">A domestic or foreign for-profit organization </w:t>
      </w:r>
    </w:p>
    <w:p w14:paraId="42AE30A9" w14:textId="77777777" w:rsidR="00A65871" w:rsidRPr="00582D84" w:rsidRDefault="00A65871" w:rsidP="00A65871">
      <w:pPr>
        <w:widowControl/>
        <w:numPr>
          <w:ilvl w:val="0"/>
          <w:numId w:val="19"/>
        </w:numPr>
        <w:autoSpaceDE/>
        <w:autoSpaceDN/>
        <w:adjustRightInd/>
        <w:spacing w:before="120" w:after="120" w:line="259" w:lineRule="auto"/>
        <w:ind w:left="720"/>
        <w:rPr>
          <w:rFonts w:eastAsia="Times New Roman"/>
        </w:rPr>
      </w:pPr>
      <w:r w:rsidRPr="00582D84">
        <w:rPr>
          <w:rFonts w:eastAsia="Times New Roman"/>
        </w:rPr>
        <w:t>Executive means officers, managing partners, or any other employees in management positions.</w:t>
      </w:r>
    </w:p>
    <w:p w14:paraId="2F8DAA92" w14:textId="77777777" w:rsidR="00A65871" w:rsidRPr="00582D84" w:rsidRDefault="00A65871" w:rsidP="00A65871">
      <w:pPr>
        <w:widowControl/>
        <w:numPr>
          <w:ilvl w:val="0"/>
          <w:numId w:val="19"/>
        </w:numPr>
        <w:autoSpaceDE/>
        <w:autoSpaceDN/>
        <w:adjustRightInd/>
        <w:spacing w:before="120" w:after="120" w:line="259" w:lineRule="auto"/>
        <w:ind w:left="720"/>
        <w:rPr>
          <w:rFonts w:eastAsia="Times New Roman"/>
          <w:i/>
          <w:iCs/>
        </w:rPr>
      </w:pPr>
      <w:r w:rsidRPr="00582D84">
        <w:rPr>
          <w:rFonts w:eastAsia="Times New Roman"/>
        </w:rPr>
        <w:t>Subaward:</w:t>
      </w:r>
      <w:r w:rsidRPr="00582D84">
        <w:rPr>
          <w:rFonts w:eastAsia="Times New Roman"/>
          <w:i/>
          <w:iCs/>
        </w:rPr>
        <w:t xml:space="preserve"> </w:t>
      </w:r>
    </w:p>
    <w:p w14:paraId="68D58172" w14:textId="77777777" w:rsidR="00A65871" w:rsidRPr="00582D84" w:rsidRDefault="00A65871" w:rsidP="00A65871">
      <w:pPr>
        <w:widowControl/>
        <w:numPr>
          <w:ilvl w:val="0"/>
          <w:numId w:val="26"/>
        </w:numPr>
        <w:autoSpaceDE/>
        <w:autoSpaceDN/>
        <w:adjustRightInd/>
        <w:spacing w:before="60" w:after="60" w:line="259" w:lineRule="auto"/>
        <w:ind w:left="1080" w:hanging="270"/>
        <w:rPr>
          <w:rFonts w:eastAsia="Times New Roman"/>
        </w:rPr>
      </w:pPr>
      <w:r w:rsidRPr="00582D84">
        <w:rPr>
          <w:rFonts w:eastAsia="Times New Roman"/>
        </w:rPr>
        <w:t xml:space="preserve">This term means a legal instrument to provide support for the performance of any portion of the substantive project or program for which you received this award and that you as the recipient award to an eligible subrecipient. </w:t>
      </w:r>
    </w:p>
    <w:p w14:paraId="61D3ED85" w14:textId="77777777" w:rsidR="00A65871" w:rsidRPr="00582D84" w:rsidRDefault="00A65871" w:rsidP="00A65871">
      <w:pPr>
        <w:widowControl/>
        <w:numPr>
          <w:ilvl w:val="0"/>
          <w:numId w:val="26"/>
        </w:numPr>
        <w:autoSpaceDE/>
        <w:autoSpaceDN/>
        <w:adjustRightInd/>
        <w:spacing w:before="60" w:after="60" w:line="259" w:lineRule="auto"/>
        <w:ind w:left="1080" w:hanging="270"/>
        <w:rPr>
          <w:rFonts w:eastAsia="Times New Roman"/>
        </w:rPr>
      </w:pPr>
      <w:r w:rsidRPr="00582D84">
        <w:rPr>
          <w:rFonts w:eastAsia="Times New Roman"/>
        </w:rPr>
        <w:t xml:space="preserve">The term does not include your procurement of property and services needed to carry out the project or program (for further explanation, see </w:t>
      </w:r>
      <w:hyperlink r:id="rId27" w:history="1">
        <w:r w:rsidRPr="00582D84">
          <w:rPr>
            <w:rFonts w:eastAsia="Times New Roman"/>
            <w:color w:val="0000FF"/>
            <w:u w:val="single"/>
          </w:rPr>
          <w:t>2 CFR 200.331</w:t>
        </w:r>
      </w:hyperlink>
      <w:r w:rsidRPr="00582D84">
        <w:rPr>
          <w:rFonts w:eastAsia="Times New Roman"/>
        </w:rPr>
        <w:t>).</w:t>
      </w:r>
    </w:p>
    <w:p w14:paraId="1A4BF1DE" w14:textId="77777777" w:rsidR="00A65871" w:rsidRPr="00582D84" w:rsidRDefault="00A65871" w:rsidP="00A65871">
      <w:pPr>
        <w:widowControl/>
        <w:numPr>
          <w:ilvl w:val="0"/>
          <w:numId w:val="26"/>
        </w:numPr>
        <w:autoSpaceDE/>
        <w:autoSpaceDN/>
        <w:adjustRightInd/>
        <w:spacing w:before="60" w:after="60" w:line="259" w:lineRule="auto"/>
        <w:ind w:left="1080" w:hanging="270"/>
        <w:rPr>
          <w:rFonts w:eastAsia="Times New Roman"/>
        </w:rPr>
      </w:pPr>
      <w:r w:rsidRPr="00582D84">
        <w:rPr>
          <w:rFonts w:eastAsia="Times New Roman"/>
        </w:rPr>
        <w:t xml:space="preserve">A subaward may be provided through any legal agreement, including an agreement that you or a subrecipient considers a contract. </w:t>
      </w:r>
    </w:p>
    <w:p w14:paraId="6E8A905C" w14:textId="77777777" w:rsidR="00A65871" w:rsidRPr="00582D84" w:rsidRDefault="00A65871" w:rsidP="00A65871">
      <w:pPr>
        <w:widowControl/>
        <w:numPr>
          <w:ilvl w:val="0"/>
          <w:numId w:val="19"/>
        </w:numPr>
        <w:autoSpaceDE/>
        <w:autoSpaceDN/>
        <w:adjustRightInd/>
        <w:spacing w:before="120" w:after="120" w:line="259" w:lineRule="auto"/>
        <w:ind w:left="720"/>
        <w:rPr>
          <w:rFonts w:eastAsia="Times New Roman"/>
        </w:rPr>
      </w:pPr>
      <w:r w:rsidRPr="00582D84">
        <w:rPr>
          <w:rFonts w:eastAsia="Times New Roman"/>
        </w:rPr>
        <w:t>Subrecipient</w:t>
      </w:r>
      <w:r w:rsidRPr="00582D84">
        <w:rPr>
          <w:rFonts w:eastAsia="Times New Roman"/>
          <w:i/>
          <w:iCs/>
        </w:rPr>
        <w:t xml:space="preserve"> </w:t>
      </w:r>
      <w:r w:rsidRPr="00582D84">
        <w:rPr>
          <w:rFonts w:eastAsia="Times New Roman"/>
        </w:rPr>
        <w:t>means a non-Federal entity or Federal agency that:</w:t>
      </w:r>
    </w:p>
    <w:p w14:paraId="54D11AE6" w14:textId="77777777" w:rsidR="00A65871" w:rsidRPr="00582D84" w:rsidRDefault="00A65871" w:rsidP="00A65871">
      <w:pPr>
        <w:widowControl/>
        <w:numPr>
          <w:ilvl w:val="0"/>
          <w:numId w:val="27"/>
        </w:numPr>
        <w:autoSpaceDE/>
        <w:autoSpaceDN/>
        <w:adjustRightInd/>
        <w:spacing w:before="60" w:after="60" w:line="259" w:lineRule="auto"/>
        <w:ind w:left="1080" w:hanging="270"/>
        <w:rPr>
          <w:rFonts w:eastAsia="Times New Roman"/>
        </w:rPr>
      </w:pPr>
      <w:r w:rsidRPr="00582D84">
        <w:rPr>
          <w:rFonts w:eastAsia="Times New Roman"/>
        </w:rPr>
        <w:t xml:space="preserve">Receives a subaward from you (the recipient) under this award; and </w:t>
      </w:r>
    </w:p>
    <w:p w14:paraId="7501BE98" w14:textId="77777777" w:rsidR="00A65871" w:rsidRPr="00582D84" w:rsidRDefault="00A65871" w:rsidP="00A65871">
      <w:pPr>
        <w:widowControl/>
        <w:numPr>
          <w:ilvl w:val="0"/>
          <w:numId w:val="27"/>
        </w:numPr>
        <w:autoSpaceDE/>
        <w:autoSpaceDN/>
        <w:adjustRightInd/>
        <w:spacing w:before="60" w:after="60" w:line="259" w:lineRule="auto"/>
        <w:ind w:left="1080" w:hanging="270"/>
        <w:rPr>
          <w:rFonts w:eastAsia="Times New Roman"/>
        </w:rPr>
      </w:pPr>
      <w:r w:rsidRPr="00582D84">
        <w:rPr>
          <w:rFonts w:eastAsia="Times New Roman"/>
        </w:rPr>
        <w:t xml:space="preserve">Is accountable to you for the use of the Federal funds provided by the subaward. </w:t>
      </w:r>
    </w:p>
    <w:p w14:paraId="6B8FD775" w14:textId="139D1812" w:rsidR="00A65871" w:rsidRPr="00A6335E" w:rsidRDefault="00A65871" w:rsidP="00A65871">
      <w:pPr>
        <w:widowControl/>
        <w:numPr>
          <w:ilvl w:val="0"/>
          <w:numId w:val="19"/>
        </w:numPr>
        <w:autoSpaceDE/>
        <w:autoSpaceDN/>
        <w:adjustRightInd/>
        <w:spacing w:before="120" w:after="120" w:line="259" w:lineRule="auto"/>
        <w:ind w:left="720"/>
        <w:rPr>
          <w:rFonts w:eastAsia="Times New Roman"/>
        </w:rPr>
      </w:pPr>
      <w:r w:rsidRPr="00582D84">
        <w:rPr>
          <w:rFonts w:eastAsia="Times New Roman"/>
        </w:rPr>
        <w:t xml:space="preserve">Total compensation means the cash and noncash dollar value earned by the executive during the recipient's or subrecipient's preceding fiscal year and includes the following (for more information see </w:t>
      </w:r>
      <w:hyperlink r:id="rId28" w:anchor="p-229.402(c)(2)" w:history="1">
        <w:r w:rsidRPr="00582D84">
          <w:rPr>
            <w:rFonts w:eastAsia="Times New Roman"/>
            <w:color w:val="0000FF"/>
            <w:u w:val="single"/>
          </w:rPr>
          <w:t>17 CFR 229.402(c)(2)</w:t>
        </w:r>
      </w:hyperlink>
      <w:r w:rsidRPr="00582D84">
        <w:rPr>
          <w:rFonts w:eastAsia="Times New Roman"/>
        </w:rPr>
        <w:t>).</w:t>
      </w:r>
    </w:p>
    <w:p w14:paraId="164500C5" w14:textId="77777777" w:rsidR="00A65871" w:rsidRPr="00E543EF" w:rsidRDefault="00A65871" w:rsidP="00A65871">
      <w:pPr>
        <w:spacing w:before="240" w:after="120" w:line="259" w:lineRule="auto"/>
        <w:ind w:left="1440" w:hanging="1440"/>
        <w:outlineLvl w:val="0"/>
        <w:rPr>
          <w:rFonts w:eastAsia="Times New Roman"/>
          <w:b/>
        </w:rPr>
      </w:pPr>
      <w:bookmarkStart w:id="3" w:name="_Toc126228033"/>
      <w:r w:rsidRPr="00E543EF">
        <w:rPr>
          <w:rFonts w:eastAsia="Times New Roman"/>
          <w:b/>
        </w:rPr>
        <w:t>FA-TC-0042.1</w:t>
      </w:r>
      <w:r w:rsidRPr="00E543EF">
        <w:rPr>
          <w:rFonts w:eastAsia="Times New Roman"/>
          <w:b/>
        </w:rPr>
        <w:tab/>
        <w:t>SYSTEM FOR AWARD MANAGEMENT AND UNIVERSAL IDENTIFIER REQUIREMENTS</w:t>
      </w:r>
      <w:bookmarkEnd w:id="3"/>
    </w:p>
    <w:p w14:paraId="703B51C4" w14:textId="77777777" w:rsidR="00A65871" w:rsidRPr="00E543EF" w:rsidRDefault="00A65871" w:rsidP="00A65871">
      <w:pPr>
        <w:widowControl/>
        <w:numPr>
          <w:ilvl w:val="0"/>
          <w:numId w:val="10"/>
        </w:numPr>
        <w:autoSpaceDE/>
        <w:autoSpaceDN/>
        <w:adjustRightInd/>
        <w:spacing w:before="180" w:after="120" w:line="259" w:lineRule="auto"/>
        <w:rPr>
          <w:rFonts w:eastAsia="Times New Roman"/>
        </w:rPr>
      </w:pPr>
      <w:r w:rsidRPr="00E543EF">
        <w:rPr>
          <w:rFonts w:eastAsia="Times New Roman"/>
        </w:rPr>
        <w:t>Requirement for System for Award Management (SAM)</w:t>
      </w:r>
    </w:p>
    <w:p w14:paraId="2EBCC1FE" w14:textId="77777777" w:rsidR="00A65871" w:rsidRPr="00E543EF" w:rsidRDefault="00A65871" w:rsidP="00A65871">
      <w:pPr>
        <w:spacing w:after="160" w:line="259" w:lineRule="auto"/>
        <w:ind w:left="360"/>
        <w:rPr>
          <w:rFonts w:eastAsia="Times New Roman"/>
        </w:rPr>
      </w:pPr>
      <w:r w:rsidRPr="00E543EF">
        <w:rPr>
          <w:rFonts w:eastAsia="Times New Roman"/>
        </w:rPr>
        <w:t xml:space="preserve">Unless exempted from this requirement under 2 CFR 25.110, the prime recipient must remain registered and maintain current information in SAM for the entire period of performance of the award. </w:t>
      </w:r>
      <w:r w:rsidRPr="00E543EF">
        <w:rPr>
          <w:rFonts w:eastAsia="Times New Roman"/>
        </w:rPr>
        <w:lastRenderedPageBreak/>
        <w:t>This includes providing information on the prime recipient’s immediate and highest level owner and subsidiaries, as well as on all of its predecessors that have been awarded a Federal contract or Federal financial assistance agreements within the last three years, if applicable, until the prime recipient submits the final financial report required under this award or receives the final payment, whichever is later. This requires the prime recipient to review its information in SAM at least annually after the initial registration, and to update its information as soon as there are changes. Reviews and updates may be required more frequently due to changes in recipient information or as required by another award term.</w:t>
      </w:r>
    </w:p>
    <w:p w14:paraId="1A6AF56F" w14:textId="77777777" w:rsidR="00A65871" w:rsidRPr="00E543EF" w:rsidRDefault="00A65871" w:rsidP="00A65871">
      <w:pPr>
        <w:widowControl/>
        <w:numPr>
          <w:ilvl w:val="0"/>
          <w:numId w:val="10"/>
        </w:numPr>
        <w:autoSpaceDE/>
        <w:autoSpaceDN/>
        <w:adjustRightInd/>
        <w:spacing w:before="180" w:after="120" w:line="259" w:lineRule="auto"/>
        <w:rPr>
          <w:rFonts w:eastAsia="Times New Roman"/>
        </w:rPr>
      </w:pPr>
      <w:r w:rsidRPr="00E543EF">
        <w:rPr>
          <w:rFonts w:eastAsia="Times New Roman"/>
        </w:rPr>
        <w:t>Requirement for Unique Entity Identifier</w:t>
      </w:r>
    </w:p>
    <w:p w14:paraId="145653BB" w14:textId="77777777" w:rsidR="00A65871" w:rsidRPr="00E543EF" w:rsidRDefault="00A65871" w:rsidP="00A65871">
      <w:pPr>
        <w:spacing w:before="120" w:after="120" w:line="259" w:lineRule="auto"/>
        <w:ind w:left="360"/>
        <w:rPr>
          <w:rFonts w:eastAsia="Times New Roman"/>
        </w:rPr>
      </w:pPr>
      <w:r w:rsidRPr="00E543EF">
        <w:rPr>
          <w:rFonts w:eastAsia="Times New Roman"/>
        </w:rPr>
        <w:t>If authorized to make subawards under this award, the prime recipient:</w:t>
      </w:r>
    </w:p>
    <w:p w14:paraId="4ED6ED72" w14:textId="77777777" w:rsidR="00A65871" w:rsidRPr="00E543EF" w:rsidRDefault="00A65871" w:rsidP="00A65871">
      <w:pPr>
        <w:widowControl/>
        <w:numPr>
          <w:ilvl w:val="0"/>
          <w:numId w:val="9"/>
        </w:numPr>
        <w:autoSpaceDE/>
        <w:autoSpaceDN/>
        <w:adjustRightInd/>
        <w:spacing w:before="60" w:after="60" w:line="259" w:lineRule="auto"/>
        <w:ind w:left="1080"/>
        <w:rPr>
          <w:rFonts w:eastAsia="Times New Roman"/>
        </w:rPr>
      </w:pPr>
      <w:r w:rsidRPr="00E543EF">
        <w:rPr>
          <w:rFonts w:eastAsia="Times New Roman"/>
        </w:rPr>
        <w:t>Must notify potential subrecipients that no entity (see definition in paragraph C of this award term) may receive a subaward until the entity has provided its unique entity identifier to the prime recipient.</w:t>
      </w:r>
    </w:p>
    <w:p w14:paraId="26601751" w14:textId="77777777" w:rsidR="00A65871" w:rsidRPr="00E543EF" w:rsidRDefault="00A65871" w:rsidP="00A65871">
      <w:pPr>
        <w:widowControl/>
        <w:numPr>
          <w:ilvl w:val="0"/>
          <w:numId w:val="9"/>
        </w:numPr>
        <w:autoSpaceDE/>
        <w:autoSpaceDN/>
        <w:adjustRightInd/>
        <w:spacing w:before="60" w:after="60" w:line="259" w:lineRule="auto"/>
        <w:ind w:left="1080"/>
        <w:rPr>
          <w:rFonts w:eastAsia="Times New Roman"/>
        </w:rPr>
      </w:pPr>
      <w:r w:rsidRPr="00E543EF">
        <w:rPr>
          <w:rFonts w:eastAsia="Times New Roman"/>
        </w:rPr>
        <w:t>Must not make a subaward to an entity unless the entity has provided its unique entity identifier to the prime recipient. Subrecipients are not required to obtain an active SAM registration, but must obtain a unique entity identifier.</w:t>
      </w:r>
    </w:p>
    <w:p w14:paraId="4F6B3D4A" w14:textId="77777777" w:rsidR="00A65871" w:rsidRPr="00E543EF" w:rsidRDefault="00A65871" w:rsidP="00A65871">
      <w:pPr>
        <w:widowControl/>
        <w:numPr>
          <w:ilvl w:val="0"/>
          <w:numId w:val="10"/>
        </w:numPr>
        <w:autoSpaceDE/>
        <w:autoSpaceDN/>
        <w:adjustRightInd/>
        <w:spacing w:before="180" w:after="120" w:line="259" w:lineRule="auto"/>
        <w:rPr>
          <w:rFonts w:eastAsia="Times New Roman"/>
        </w:rPr>
      </w:pPr>
      <w:r w:rsidRPr="00E543EF">
        <w:rPr>
          <w:rFonts w:eastAsia="Times New Roman"/>
        </w:rPr>
        <w:t>Definitions</w:t>
      </w:r>
    </w:p>
    <w:p w14:paraId="601B28EE" w14:textId="77777777" w:rsidR="00A65871" w:rsidRPr="00E543EF" w:rsidRDefault="00A65871" w:rsidP="00A65871">
      <w:pPr>
        <w:spacing w:after="120" w:line="259" w:lineRule="auto"/>
        <w:ind w:left="360"/>
        <w:rPr>
          <w:rFonts w:eastAsia="Times New Roman"/>
        </w:rPr>
      </w:pPr>
      <w:r w:rsidRPr="00E543EF">
        <w:rPr>
          <w:rFonts w:eastAsia="Times New Roman"/>
        </w:rPr>
        <w:t>For purposes of this term:</w:t>
      </w:r>
    </w:p>
    <w:p w14:paraId="0CFE25A1" w14:textId="77777777" w:rsidR="00A65871" w:rsidRPr="00E543EF" w:rsidRDefault="00A65871" w:rsidP="00A65871">
      <w:pPr>
        <w:widowControl/>
        <w:numPr>
          <w:ilvl w:val="0"/>
          <w:numId w:val="8"/>
        </w:numPr>
        <w:autoSpaceDE/>
        <w:autoSpaceDN/>
        <w:adjustRightInd/>
        <w:spacing w:before="60" w:after="60" w:line="259" w:lineRule="auto"/>
        <w:ind w:left="1080"/>
        <w:rPr>
          <w:rFonts w:eastAsia="Times New Roman"/>
        </w:rPr>
      </w:pPr>
      <w:r w:rsidRPr="00E543EF">
        <w:rPr>
          <w:rFonts w:eastAsia="Times New Roman"/>
        </w:rPr>
        <w:t xml:space="preserve">System for Award Management (SAM) means the Federal repository into which a recipient must provide information required for the conduct of business as a recipient. Additional information about registration procedures may be found at the SAM internet site (currently at </w:t>
      </w:r>
      <w:hyperlink r:id="rId29" w:history="1">
        <w:r w:rsidRPr="00E543EF">
          <w:rPr>
            <w:rFonts w:eastAsia="Times New Roman"/>
            <w:color w:val="0000FF"/>
            <w:u w:val="single"/>
          </w:rPr>
          <w:t>https://www.sam.gov</w:t>
        </w:r>
      </w:hyperlink>
      <w:r w:rsidRPr="00E543EF">
        <w:rPr>
          <w:rFonts w:eastAsia="Times New Roman"/>
        </w:rPr>
        <w:t xml:space="preserve">). </w:t>
      </w:r>
    </w:p>
    <w:p w14:paraId="0CF64BF0" w14:textId="77777777" w:rsidR="00A65871" w:rsidRPr="00E543EF" w:rsidRDefault="00A65871" w:rsidP="00A65871">
      <w:pPr>
        <w:widowControl/>
        <w:numPr>
          <w:ilvl w:val="0"/>
          <w:numId w:val="8"/>
        </w:numPr>
        <w:autoSpaceDE/>
        <w:autoSpaceDN/>
        <w:adjustRightInd/>
        <w:spacing w:before="60" w:after="60" w:line="259" w:lineRule="auto"/>
        <w:ind w:left="1080"/>
        <w:rPr>
          <w:rFonts w:eastAsia="Times New Roman"/>
        </w:rPr>
      </w:pPr>
      <w:r w:rsidRPr="00E543EF">
        <w:rPr>
          <w:rFonts w:eastAsia="Times New Roman"/>
        </w:rPr>
        <w:t>Unique Entity Identifier means the identifier assigned by SAM to uniquely identify business entities.</w:t>
      </w:r>
    </w:p>
    <w:p w14:paraId="5FCBDD60" w14:textId="77777777" w:rsidR="00A65871" w:rsidRPr="00E543EF" w:rsidRDefault="00A65871" w:rsidP="00A65871">
      <w:pPr>
        <w:widowControl/>
        <w:numPr>
          <w:ilvl w:val="0"/>
          <w:numId w:val="8"/>
        </w:numPr>
        <w:autoSpaceDE/>
        <w:autoSpaceDN/>
        <w:adjustRightInd/>
        <w:spacing w:before="60" w:after="60" w:line="259" w:lineRule="auto"/>
        <w:ind w:left="1080"/>
        <w:rPr>
          <w:rFonts w:eastAsia="Times New Roman"/>
        </w:rPr>
      </w:pPr>
      <w:r w:rsidRPr="00E543EF">
        <w:rPr>
          <w:rFonts w:eastAsia="Times New Roman"/>
        </w:rPr>
        <w:t>Entity includes non-Federal entities as defined at 2 CFR 200.1 and also includes all of the following for purposes of this part:</w:t>
      </w:r>
    </w:p>
    <w:p w14:paraId="2AF885A4" w14:textId="77777777" w:rsidR="00A65871" w:rsidRPr="00E543EF" w:rsidRDefault="00A65871" w:rsidP="00A65871">
      <w:pPr>
        <w:numPr>
          <w:ilvl w:val="0"/>
          <w:numId w:val="11"/>
        </w:numPr>
        <w:spacing w:after="160" w:line="259" w:lineRule="auto"/>
        <w:rPr>
          <w:rFonts w:eastAsia="Times New Roman"/>
        </w:rPr>
      </w:pPr>
      <w:r w:rsidRPr="00E543EF">
        <w:rPr>
          <w:rFonts w:eastAsia="Times New Roman"/>
        </w:rPr>
        <w:t>A foreign organization;</w:t>
      </w:r>
    </w:p>
    <w:p w14:paraId="1B2BAF49" w14:textId="77777777" w:rsidR="00A65871" w:rsidRPr="00E543EF" w:rsidRDefault="00A65871" w:rsidP="00A65871">
      <w:pPr>
        <w:numPr>
          <w:ilvl w:val="0"/>
          <w:numId w:val="11"/>
        </w:numPr>
        <w:spacing w:after="160" w:line="259" w:lineRule="auto"/>
        <w:rPr>
          <w:rFonts w:eastAsia="Times New Roman"/>
        </w:rPr>
      </w:pPr>
      <w:r w:rsidRPr="00E543EF">
        <w:rPr>
          <w:rFonts w:eastAsia="Times New Roman"/>
        </w:rPr>
        <w:t>A foreign public entity;</w:t>
      </w:r>
    </w:p>
    <w:p w14:paraId="75F03AAA" w14:textId="77777777" w:rsidR="00A65871" w:rsidRPr="00E543EF" w:rsidRDefault="00A65871" w:rsidP="00A65871">
      <w:pPr>
        <w:numPr>
          <w:ilvl w:val="0"/>
          <w:numId w:val="11"/>
        </w:numPr>
        <w:spacing w:after="160" w:line="259" w:lineRule="auto"/>
        <w:rPr>
          <w:rFonts w:eastAsia="Times New Roman"/>
        </w:rPr>
      </w:pPr>
      <w:r w:rsidRPr="00E543EF">
        <w:rPr>
          <w:rFonts w:eastAsia="Times New Roman"/>
        </w:rPr>
        <w:t>A domestic for-profit organization; and</w:t>
      </w:r>
    </w:p>
    <w:p w14:paraId="1C077FF9" w14:textId="77777777" w:rsidR="00A65871" w:rsidRPr="00E543EF" w:rsidRDefault="00A65871" w:rsidP="00A65871">
      <w:pPr>
        <w:numPr>
          <w:ilvl w:val="0"/>
          <w:numId w:val="11"/>
        </w:numPr>
        <w:spacing w:after="160" w:line="259" w:lineRule="auto"/>
        <w:rPr>
          <w:rFonts w:eastAsia="Times New Roman"/>
        </w:rPr>
      </w:pPr>
      <w:r w:rsidRPr="00E543EF">
        <w:rPr>
          <w:rFonts w:eastAsia="Times New Roman"/>
        </w:rPr>
        <w:t>A Federal agency.</w:t>
      </w:r>
    </w:p>
    <w:p w14:paraId="66C542CE" w14:textId="77777777" w:rsidR="00A65871" w:rsidRPr="00E543EF" w:rsidRDefault="00A65871" w:rsidP="00A65871">
      <w:pPr>
        <w:widowControl/>
        <w:numPr>
          <w:ilvl w:val="0"/>
          <w:numId w:val="8"/>
        </w:numPr>
        <w:autoSpaceDE/>
        <w:autoSpaceDN/>
        <w:adjustRightInd/>
        <w:spacing w:before="60" w:after="60" w:line="259" w:lineRule="auto"/>
        <w:ind w:left="1080"/>
        <w:rPr>
          <w:rFonts w:eastAsia="Times New Roman"/>
        </w:rPr>
      </w:pPr>
      <w:r w:rsidRPr="00E543EF">
        <w:rPr>
          <w:rFonts w:eastAsia="Times New Roman"/>
        </w:rPr>
        <w:t>Subaward has the meaning given in 2 CFR 200.1.</w:t>
      </w:r>
    </w:p>
    <w:p w14:paraId="71B2EA23" w14:textId="0BA81F9D" w:rsidR="00A65871" w:rsidRPr="00A65871" w:rsidRDefault="00A65871" w:rsidP="00A65871">
      <w:pPr>
        <w:widowControl/>
        <w:numPr>
          <w:ilvl w:val="0"/>
          <w:numId w:val="8"/>
        </w:numPr>
        <w:autoSpaceDE/>
        <w:autoSpaceDN/>
        <w:adjustRightInd/>
        <w:spacing w:before="60" w:after="60" w:line="259" w:lineRule="auto"/>
        <w:ind w:left="1080"/>
        <w:rPr>
          <w:rFonts w:eastAsia="Times New Roman"/>
        </w:rPr>
      </w:pPr>
      <w:r w:rsidRPr="00E543EF">
        <w:rPr>
          <w:rFonts w:eastAsia="Times New Roman"/>
        </w:rPr>
        <w:t>Subrecipient has the meaning given in 2 CFR 200.1.</w:t>
      </w:r>
    </w:p>
    <w:p w14:paraId="6645B555" w14:textId="77777777" w:rsidR="006F65C5" w:rsidRDefault="002C3F5D" w:rsidP="008A4766">
      <w:pPr>
        <w:pStyle w:val="Heading1"/>
        <w:tabs>
          <w:tab w:val="left" w:pos="1260"/>
        </w:tabs>
        <w:spacing w:before="240" w:after="120"/>
        <w:ind w:left="1260" w:hanging="1260"/>
      </w:pPr>
      <w:r w:rsidRPr="002C3F5D">
        <w:rPr>
          <w:b/>
          <w:bCs/>
        </w:rPr>
        <w:t>FA-TC-</w:t>
      </w:r>
      <w:r w:rsidR="002B043E" w:rsidRPr="002C3F5D">
        <w:rPr>
          <w:b/>
          <w:bCs/>
        </w:rPr>
        <w:t>00</w:t>
      </w:r>
      <w:r w:rsidR="002B043E">
        <w:rPr>
          <w:b/>
          <w:bCs/>
        </w:rPr>
        <w:t>65</w:t>
      </w:r>
      <w:r w:rsidR="002B043E">
        <w:rPr>
          <w:b/>
          <w:bCs/>
        </w:rPr>
        <w:tab/>
      </w:r>
      <w:r w:rsidR="008A4766">
        <w:rPr>
          <w:b/>
          <w:bCs/>
        </w:rPr>
        <w:t>LOBBYING RESTRICTIONS</w:t>
      </w:r>
      <w:r w:rsidR="00D1093E">
        <w:rPr>
          <w:b/>
          <w:bCs/>
        </w:rPr>
        <w:t xml:space="preserve"> (MARCH 2012)</w:t>
      </w:r>
    </w:p>
    <w:p w14:paraId="1B4A60F0" w14:textId="50C219EA" w:rsidR="006F65C5" w:rsidRDefault="006F65C5" w:rsidP="008A4766">
      <w:pPr>
        <w:pStyle w:val="ClauseText9"/>
      </w:pPr>
      <w:r>
        <w:t>By accepting funds under this award, you agree that none of the funds obligated on the award shall be expended, directly or indirectly, to influence congressional action on any legislation or appropriation matters pending before Congress, other than to communicate to Members of Congress as described in 18 U.S.C. 1913. This restriction is in addition to those prescribed elsewhere in statute and regulation.</w:t>
      </w:r>
    </w:p>
    <w:p w14:paraId="4168F7AE" w14:textId="77777777" w:rsidR="008B4B6C" w:rsidRDefault="008B4B6C" w:rsidP="008B4B6C"/>
    <w:p w14:paraId="13DFBBF3" w14:textId="77777777" w:rsidR="00286F49" w:rsidRPr="008B4B6C" w:rsidRDefault="00286F49" w:rsidP="008B4B6C"/>
    <w:p w14:paraId="62148D2B" w14:textId="6CE421D3" w:rsidR="008B4B6C" w:rsidRPr="00275A0D" w:rsidRDefault="00275A0D" w:rsidP="00275A0D">
      <w:pPr>
        <w:spacing w:before="240" w:after="120" w:line="259" w:lineRule="auto"/>
        <w:ind w:left="1440" w:hanging="1440"/>
        <w:outlineLvl w:val="0"/>
        <w:rPr>
          <w:rFonts w:eastAsia="Times New Roman"/>
          <w:b/>
        </w:rPr>
      </w:pPr>
      <w:bookmarkStart w:id="4" w:name="_Toc62458941"/>
      <w:r w:rsidRPr="00E543EF">
        <w:rPr>
          <w:rFonts w:eastAsia="Times New Roman"/>
          <w:b/>
        </w:rPr>
        <w:lastRenderedPageBreak/>
        <w:t>FA-TC-00</w:t>
      </w:r>
      <w:r>
        <w:rPr>
          <w:rFonts w:eastAsia="Times New Roman"/>
          <w:b/>
        </w:rPr>
        <w:t>66</w:t>
      </w:r>
      <w:r w:rsidRPr="00E543EF">
        <w:rPr>
          <w:rFonts w:eastAsia="Times New Roman"/>
          <w:b/>
        </w:rPr>
        <w:t>.1</w:t>
      </w:r>
      <w:r w:rsidRPr="00E543EF">
        <w:rPr>
          <w:rFonts w:eastAsia="Times New Roman"/>
          <w:b/>
        </w:rPr>
        <w:tab/>
      </w:r>
      <w:r>
        <w:rPr>
          <w:rFonts w:eastAsia="Times New Roman"/>
          <w:b/>
        </w:rPr>
        <w:t>CORPORATE FELONY CONVICTION AND FEDERAL TAX LIABILITY ASSURANCES (MARCH 2014)</w:t>
      </w:r>
      <w:bookmarkEnd w:id="4"/>
    </w:p>
    <w:p w14:paraId="51E1D62A" w14:textId="77777777" w:rsidR="008B4B6C" w:rsidRDefault="008B4B6C" w:rsidP="008B4B6C">
      <w:pPr>
        <w:pStyle w:val="ClauseText9"/>
      </w:pPr>
      <w:r>
        <w:t xml:space="preserve">By entering into this agreement, the undersigned attests that </w:t>
      </w:r>
      <w:r w:rsidRPr="00FB1D86">
        <w:t>the awardee listed in Block 5 of the Assistance Agreement has not been convicted of a felony criminal viola</w:t>
      </w:r>
      <w:r>
        <w:t>tion under Federal law in the 24 months preceding the date of signature.</w:t>
      </w:r>
    </w:p>
    <w:p w14:paraId="5FE1F8AD" w14:textId="77777777" w:rsidR="008B4B6C" w:rsidRDefault="008B4B6C" w:rsidP="008B4B6C">
      <w:pPr>
        <w:pStyle w:val="ClauseText9"/>
      </w:pPr>
    </w:p>
    <w:p w14:paraId="7B0DE281" w14:textId="77777777" w:rsidR="008B4B6C" w:rsidRDefault="008B4B6C" w:rsidP="008B4B6C">
      <w:pPr>
        <w:pStyle w:val="ClauseText9"/>
      </w:pPr>
      <w:r>
        <w:t>The undersigned further attests that</w:t>
      </w:r>
      <w:r w:rsidRPr="00FB1D86">
        <w:t xml:space="preserve"> the awardee listed in Block 5 of the Assistance Agreement</w:t>
      </w:r>
      <w:r>
        <w:t xml:space="preserve">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14:paraId="5EB77103" w14:textId="77777777" w:rsidR="008B4B6C" w:rsidRDefault="008B4B6C" w:rsidP="008B4B6C">
      <w:pPr>
        <w:pStyle w:val="ClauseText9"/>
      </w:pPr>
    </w:p>
    <w:p w14:paraId="3E776D8F" w14:textId="77777777" w:rsidR="008B4B6C" w:rsidRDefault="008B4B6C" w:rsidP="008B4B6C">
      <w:pPr>
        <w:pStyle w:val="ClauseText9"/>
      </w:pPr>
      <w:r>
        <w:t>For purposes of these assurances, the following definitions apply:</w:t>
      </w:r>
    </w:p>
    <w:p w14:paraId="06B2EF41" w14:textId="77777777" w:rsidR="008B4B6C" w:rsidRDefault="008B4B6C" w:rsidP="008B4B6C">
      <w:pPr>
        <w:pStyle w:val="ClauseText9"/>
      </w:pPr>
    </w:p>
    <w:p w14:paraId="705DF2CE" w14:textId="20D1AD8D" w:rsidR="00275A0D" w:rsidRDefault="008B4B6C" w:rsidP="00286F49">
      <w:pPr>
        <w:pStyle w:val="ClauseText9"/>
      </w:pPr>
      <w:r>
        <w:t>A Corporation includes any entity that has filed articles of incorporation in any of the 50 states, the District of Columbia, or the various territories of the United States [but not foreign corporations].  It includes both for-profit and non-profit organizations.</w:t>
      </w:r>
    </w:p>
    <w:p w14:paraId="31E0379C" w14:textId="70AF3A7C" w:rsidR="00275A0D" w:rsidRPr="00275A0D" w:rsidRDefault="00275A0D" w:rsidP="00275A0D">
      <w:pPr>
        <w:spacing w:before="240" w:after="120" w:line="259" w:lineRule="auto"/>
        <w:ind w:left="1440" w:hanging="1440"/>
        <w:outlineLvl w:val="0"/>
        <w:rPr>
          <w:rFonts w:eastAsia="Times New Roman"/>
          <w:b/>
        </w:rPr>
      </w:pPr>
      <w:r w:rsidRPr="00E543EF">
        <w:rPr>
          <w:rFonts w:eastAsia="Times New Roman"/>
          <w:b/>
        </w:rPr>
        <w:t>FA-TC-00</w:t>
      </w:r>
      <w:r>
        <w:rPr>
          <w:rFonts w:eastAsia="Times New Roman"/>
          <w:b/>
        </w:rPr>
        <w:t>68</w:t>
      </w:r>
      <w:r w:rsidRPr="00E543EF">
        <w:rPr>
          <w:rFonts w:eastAsia="Times New Roman"/>
          <w:b/>
        </w:rPr>
        <w:t>.1</w:t>
      </w:r>
      <w:r w:rsidRPr="00E543EF">
        <w:rPr>
          <w:rFonts w:eastAsia="Times New Roman"/>
          <w:b/>
        </w:rPr>
        <w:tab/>
      </w:r>
      <w:r>
        <w:rPr>
          <w:rFonts w:eastAsia="Times New Roman"/>
          <w:b/>
        </w:rPr>
        <w:t>NONDISCLOSURE AND CONFIDENTIALITY AGREEMENTS ASSURANCES (JUNE 2015)</w:t>
      </w:r>
    </w:p>
    <w:p w14:paraId="493010D3" w14:textId="77777777" w:rsidR="00D44F5C" w:rsidRDefault="00A51280" w:rsidP="00A51280">
      <w:pPr>
        <w:pStyle w:val="ClauseText9"/>
        <w:keepNext/>
        <w:keepLines/>
        <w:widowControl/>
        <w:numPr>
          <w:ilvl w:val="0"/>
          <w:numId w:val="3"/>
        </w:numPr>
        <w:spacing w:before="60" w:after="60"/>
        <w:ind w:left="540"/>
      </w:pPr>
      <w:r w:rsidRPr="00333057">
        <w:t xml:space="preserve">By entering into this agreement, the undersigned attests that the awardee listed in Block 5 of the Assistance Agreement </w:t>
      </w:r>
      <w:r w:rsidRPr="00333057">
        <w:rPr>
          <w:b/>
          <w:bCs/>
        </w:rPr>
        <w:t xml:space="preserve">does not and will not </w:t>
      </w:r>
      <w:r w:rsidRPr="00333057">
        <w:t>require its employees or contractors to sign internal nondisclosure or confidentiality agreements or statements prohibiting or otherwise restricting its employees or contactors from lawfully reporting waste, fraud, or abuse to a designated investigative or law enforcement representative of a Federal department or agency authorized to receive such information.</w:t>
      </w:r>
      <w:r w:rsidR="00D44F5C" w:rsidRPr="00D44F5C">
        <w:t xml:space="preserve"> </w:t>
      </w:r>
    </w:p>
    <w:p w14:paraId="540238AE" w14:textId="77777777" w:rsidR="00A51280" w:rsidRDefault="00A51280" w:rsidP="00A51280">
      <w:pPr>
        <w:pStyle w:val="ClauseText9"/>
        <w:keepNext/>
        <w:keepLines/>
        <w:widowControl/>
        <w:numPr>
          <w:ilvl w:val="0"/>
          <w:numId w:val="3"/>
        </w:numPr>
        <w:spacing w:before="60" w:after="60"/>
        <w:ind w:left="540"/>
      </w:pPr>
      <w:r w:rsidRPr="00333057">
        <w:t xml:space="preserve">The undersigned further attests that the awardee listed in Block 5 of the Assistance Agreement </w:t>
      </w:r>
      <w:r w:rsidRPr="00333057">
        <w:rPr>
          <w:b/>
          <w:bCs/>
        </w:rPr>
        <w:t xml:space="preserve">does not and will not </w:t>
      </w:r>
      <w:r w:rsidRPr="00333057">
        <w:t>use any Federal funds to implement or enforce any nondisclosure and/or confidentiality policy, form, or agreement it uses unless it contains the following provisions:</w:t>
      </w:r>
      <w:r w:rsidRPr="00A51280">
        <w:t xml:space="preserve"> </w:t>
      </w:r>
    </w:p>
    <w:p w14:paraId="744556BB" w14:textId="77777777" w:rsidR="00A51280" w:rsidRPr="00A51280" w:rsidRDefault="00A51280" w:rsidP="00A51280">
      <w:pPr>
        <w:numPr>
          <w:ilvl w:val="0"/>
          <w:numId w:val="4"/>
        </w:numPr>
        <w:tabs>
          <w:tab w:val="left" w:pos="990"/>
        </w:tabs>
        <w:spacing w:before="60" w:after="60"/>
        <w:ind w:left="1080"/>
      </w:pPr>
      <w:r>
        <w:rPr>
          <w:i/>
          <w:iCs/>
        </w:rPr>
        <w:t>“</w:t>
      </w:r>
      <w:r w:rsidRPr="00333057">
        <w:rPr>
          <w:i/>
          <w:iCs/>
        </w:rPr>
        <w:t>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w:t>
      </w:r>
      <w:r>
        <w:rPr>
          <w:i/>
          <w:iCs/>
        </w:rPr>
        <w:t xml:space="preserve"> agreement and are controlling.”</w:t>
      </w:r>
    </w:p>
    <w:p w14:paraId="231D36E0" w14:textId="77777777" w:rsidR="00A51280" w:rsidRPr="00A51280" w:rsidRDefault="00A51280" w:rsidP="00A51280">
      <w:pPr>
        <w:numPr>
          <w:ilvl w:val="0"/>
          <w:numId w:val="4"/>
        </w:numPr>
        <w:tabs>
          <w:tab w:val="left" w:pos="1080"/>
        </w:tabs>
        <w:spacing w:before="60" w:after="60"/>
        <w:ind w:left="1080"/>
      </w:pPr>
      <w:r w:rsidRPr="00333057">
        <w:t>The limitation above shall not contravene requirements applicable to Standard Form 312, Form 4414, or any other form issued by a Federal department or agency governing the nondisclosure of classified information.</w:t>
      </w:r>
    </w:p>
    <w:p w14:paraId="32CEFB6E" w14:textId="77777777" w:rsidR="00A51280" w:rsidRDefault="00A51280">
      <w:pPr>
        <w:numPr>
          <w:ilvl w:val="0"/>
          <w:numId w:val="4"/>
        </w:numPr>
        <w:tabs>
          <w:tab w:val="left" w:pos="1080"/>
        </w:tabs>
        <w:spacing w:before="60" w:after="60"/>
        <w:ind w:left="1080"/>
      </w:pPr>
      <w:r w:rsidRPr="00333057">
        <w:t>Notwithstanding provision listed in paragraph (a), a nondisclosure or confidentiality policy form or agreement that is to be executed by a person connected with the conduct of an intelligence or intelligence-related activity, other than an employee or officer of the United States Government, may contain provisions appropriate to the particular activity for which such document is to be used. Such form or agreement shall, at a minimum, require that the person will not disclose any classified information received in the course of such activity unless specifically authorized to do so by the United States Government. Such nondisclosure or confidentiality forms shall also make it clear that they do not bar disclosures to Congress, or to an authorized official of an executive agency or the Department of Justice, that are essential to reporting a substantial violation of law</w:t>
      </w:r>
      <w:r>
        <w:t>.</w:t>
      </w:r>
    </w:p>
    <w:p w14:paraId="49906C73" w14:textId="77777777" w:rsidR="00C3228C" w:rsidRPr="00C3228C" w:rsidRDefault="00C3228C" w:rsidP="00C3228C">
      <w:pPr>
        <w:keepNext/>
        <w:keepLines/>
        <w:widowControl/>
        <w:tabs>
          <w:tab w:val="left" w:pos="1530"/>
        </w:tabs>
        <w:spacing w:before="240" w:after="120"/>
        <w:ind w:left="1530" w:hanging="1530"/>
        <w:outlineLvl w:val="0"/>
        <w:rPr>
          <w:rFonts w:eastAsia="Times New Roman"/>
          <w:b/>
          <w:bCs/>
        </w:rPr>
      </w:pPr>
      <w:r w:rsidRPr="00C3228C">
        <w:rPr>
          <w:rFonts w:eastAsia="Times New Roman"/>
          <w:b/>
          <w:bCs/>
          <w:color w:val="000000"/>
        </w:rPr>
        <w:lastRenderedPageBreak/>
        <w:t>FA-TC-0070</w:t>
      </w:r>
      <w:r w:rsidRPr="00C3228C">
        <w:rPr>
          <w:rFonts w:eastAsia="Times New Roman"/>
          <w:b/>
          <w:bCs/>
          <w:color w:val="000000"/>
        </w:rPr>
        <w:tab/>
        <w:t>REPORTING OF MATTERS RELATED TO RECIPIENT INTEGRITY AND PERFORMANCE (DECEMBER 2015)</w:t>
      </w:r>
      <w:r w:rsidRPr="00C3228C">
        <w:rPr>
          <w:rFonts w:eastAsia="Times New Roman"/>
          <w:b/>
          <w:bCs/>
        </w:rPr>
        <w:t xml:space="preserve"> </w:t>
      </w:r>
    </w:p>
    <w:p w14:paraId="449D482D" w14:textId="77777777" w:rsidR="00C3228C" w:rsidRPr="00C3228C" w:rsidRDefault="00C3228C" w:rsidP="00C3228C">
      <w:pPr>
        <w:numPr>
          <w:ilvl w:val="0"/>
          <w:numId w:val="5"/>
        </w:numPr>
        <w:spacing w:before="120" w:after="120"/>
        <w:rPr>
          <w:rFonts w:eastAsia="Times New Roman"/>
          <w:b/>
        </w:rPr>
      </w:pPr>
      <w:r w:rsidRPr="00C3228C">
        <w:rPr>
          <w:rFonts w:eastAsia="Times New Roman"/>
          <w:b/>
          <w:bCs/>
          <w:iCs/>
          <w:color w:val="000000"/>
        </w:rPr>
        <w:t>General Reporting Requirement</w:t>
      </w:r>
    </w:p>
    <w:p w14:paraId="60E6BC5D" w14:textId="7903E115" w:rsidR="00C3228C" w:rsidRPr="00C3228C" w:rsidRDefault="00C3228C" w:rsidP="00C3228C">
      <w:pPr>
        <w:widowControl/>
        <w:ind w:left="720"/>
        <w:rPr>
          <w:rFonts w:eastAsia="Times New Roman"/>
          <w:color w:val="000000"/>
        </w:rPr>
      </w:pPr>
      <w:r w:rsidRPr="00C3228C">
        <w:rPr>
          <w:rFonts w:eastAsia="Times New Roman"/>
          <w:color w:val="000000"/>
        </w:rPr>
        <w:t xml:space="preserve">If the total value of your currently active grants, cooperative agreements, and procurement contracts from all Federal awarding agencies exceeds $10,000,000 for any period of time during the period of performance of this Federal award, then you as the recipient during that period of time must maintain the currency of information reported to the System for Award Management (SAM) that is made available in the designated integrity and performance system (currently the Federal Awardee Performance and Integrity Information System (FAPIIS)) about civil, criminal, or administrative proceedings described in paragraph </w:t>
      </w:r>
      <w:r w:rsidR="00023C33">
        <w:rPr>
          <w:rFonts w:eastAsia="Times New Roman"/>
          <w:color w:val="000000"/>
        </w:rPr>
        <w:t>b.</w:t>
      </w:r>
      <w:r w:rsidRPr="00C3228C">
        <w:rPr>
          <w:rFonts w:eastAsia="Times New Roman"/>
          <w:color w:val="000000"/>
        </w:rPr>
        <w:t xml:space="preserve"> of this award term and condition. This is a statutory requirement under section 872 of Public Law 110-417, as amended (41 U.S.C. 2313). As required by section 3010 of Public Law 111-212, all information posted in the designated integrity and performance system on or after April 15, 2011, except past performance reviews required for Federal procurement contracts, will be publicly available. </w:t>
      </w:r>
    </w:p>
    <w:p w14:paraId="0ED529B5" w14:textId="77777777" w:rsidR="00C3228C" w:rsidRPr="00C3228C" w:rsidRDefault="00C3228C" w:rsidP="00C3228C">
      <w:pPr>
        <w:numPr>
          <w:ilvl w:val="0"/>
          <w:numId w:val="5"/>
        </w:numPr>
        <w:spacing w:before="120" w:after="120"/>
        <w:rPr>
          <w:rFonts w:eastAsia="Times New Roman"/>
          <w:b/>
        </w:rPr>
      </w:pPr>
      <w:r w:rsidRPr="00C3228C">
        <w:rPr>
          <w:rFonts w:eastAsia="Times New Roman"/>
          <w:b/>
          <w:bCs/>
          <w:iCs/>
          <w:color w:val="000000"/>
        </w:rPr>
        <w:t>Proceedings About Which You Must Report</w:t>
      </w:r>
    </w:p>
    <w:p w14:paraId="22ADCA24" w14:textId="77777777" w:rsidR="00C3228C" w:rsidRPr="00C3228C" w:rsidRDefault="00C3228C" w:rsidP="00C3228C">
      <w:pPr>
        <w:widowControl/>
        <w:ind w:left="720"/>
        <w:rPr>
          <w:rFonts w:eastAsia="Times New Roman"/>
          <w:color w:val="000000"/>
        </w:rPr>
      </w:pPr>
      <w:r w:rsidRPr="00C3228C">
        <w:rPr>
          <w:rFonts w:eastAsia="Times New Roman"/>
          <w:color w:val="000000"/>
        </w:rPr>
        <w:t xml:space="preserve">Submit the information required about each proceeding that: </w:t>
      </w:r>
    </w:p>
    <w:p w14:paraId="00308233" w14:textId="77777777" w:rsidR="00C3228C" w:rsidRPr="00C3228C" w:rsidRDefault="00C3228C" w:rsidP="00C3228C">
      <w:pPr>
        <w:widowControl/>
        <w:numPr>
          <w:ilvl w:val="0"/>
          <w:numId w:val="6"/>
        </w:numPr>
        <w:spacing w:before="60" w:after="60"/>
        <w:ind w:left="1267"/>
        <w:rPr>
          <w:rFonts w:eastAsia="Times New Roman"/>
          <w:color w:val="000000"/>
        </w:rPr>
      </w:pPr>
      <w:r w:rsidRPr="00C3228C">
        <w:rPr>
          <w:rFonts w:eastAsia="Times New Roman"/>
          <w:color w:val="000000"/>
        </w:rPr>
        <w:t xml:space="preserve">Is in connection with the award or performance of a grant, cooperative agreement, or procurement contract from the Federal Government; </w:t>
      </w:r>
    </w:p>
    <w:p w14:paraId="5FFF9E11" w14:textId="77777777" w:rsidR="00C3228C" w:rsidRPr="00C3228C" w:rsidRDefault="00C3228C" w:rsidP="00C3228C">
      <w:pPr>
        <w:widowControl/>
        <w:numPr>
          <w:ilvl w:val="0"/>
          <w:numId w:val="6"/>
        </w:numPr>
        <w:spacing w:before="60" w:after="60"/>
        <w:ind w:left="1267"/>
        <w:rPr>
          <w:rFonts w:eastAsia="Times New Roman"/>
          <w:color w:val="000000"/>
        </w:rPr>
      </w:pPr>
      <w:r w:rsidRPr="00C3228C">
        <w:rPr>
          <w:rFonts w:eastAsia="Times New Roman"/>
          <w:color w:val="000000"/>
        </w:rPr>
        <w:t>Reached its final disposition during the most recent five year period; and</w:t>
      </w:r>
    </w:p>
    <w:p w14:paraId="6C5FCD36" w14:textId="77777777" w:rsidR="00C3228C" w:rsidRPr="00C3228C" w:rsidRDefault="00C3228C" w:rsidP="00C3228C">
      <w:pPr>
        <w:widowControl/>
        <w:numPr>
          <w:ilvl w:val="0"/>
          <w:numId w:val="6"/>
        </w:numPr>
        <w:spacing w:before="60" w:after="60"/>
        <w:ind w:left="1267"/>
        <w:rPr>
          <w:rFonts w:eastAsia="Times New Roman"/>
          <w:color w:val="000000"/>
        </w:rPr>
      </w:pPr>
      <w:r w:rsidRPr="00C3228C">
        <w:rPr>
          <w:rFonts w:eastAsia="Times New Roman"/>
          <w:color w:val="000000"/>
        </w:rPr>
        <w:t>Is one of the following:</w:t>
      </w:r>
    </w:p>
    <w:p w14:paraId="32509371" w14:textId="0EE952A4" w:rsidR="00C3228C" w:rsidRPr="00C3228C" w:rsidRDefault="00C3228C" w:rsidP="00C3228C">
      <w:pPr>
        <w:widowControl/>
        <w:tabs>
          <w:tab w:val="left" w:pos="180"/>
        </w:tabs>
        <w:spacing w:before="60" w:after="60"/>
        <w:ind w:left="1800" w:hanging="360"/>
        <w:rPr>
          <w:rFonts w:eastAsia="Times New Roman"/>
          <w:color w:val="000000"/>
        </w:rPr>
      </w:pPr>
      <w:r w:rsidRPr="00C3228C">
        <w:rPr>
          <w:rFonts w:eastAsia="Times New Roman"/>
          <w:color w:val="000000"/>
        </w:rPr>
        <w:t>(A)</w:t>
      </w:r>
      <w:r w:rsidRPr="00C3228C">
        <w:rPr>
          <w:rFonts w:eastAsia="Times New Roman"/>
          <w:color w:val="000000"/>
        </w:rPr>
        <w:tab/>
        <w:t xml:space="preserve">Criminal proceeding that resulted in a conviction, as defined in paragraph </w:t>
      </w:r>
      <w:r w:rsidR="00023C33">
        <w:rPr>
          <w:rFonts w:eastAsia="Times New Roman"/>
          <w:color w:val="000000"/>
        </w:rPr>
        <w:t>e.</w:t>
      </w:r>
      <w:r w:rsidRPr="00C3228C">
        <w:rPr>
          <w:rFonts w:eastAsia="Times New Roman"/>
          <w:color w:val="000000"/>
        </w:rPr>
        <w:t xml:space="preserve"> of this award term and condition;</w:t>
      </w:r>
    </w:p>
    <w:p w14:paraId="58353595" w14:textId="77777777" w:rsidR="00C3228C" w:rsidRPr="00C3228C" w:rsidRDefault="00C3228C" w:rsidP="00C3228C">
      <w:pPr>
        <w:widowControl/>
        <w:tabs>
          <w:tab w:val="left" w:pos="180"/>
        </w:tabs>
        <w:spacing w:before="60" w:after="60"/>
        <w:ind w:left="1800" w:hanging="360"/>
        <w:rPr>
          <w:rFonts w:eastAsia="Times New Roman"/>
          <w:color w:val="000000"/>
        </w:rPr>
      </w:pPr>
      <w:r w:rsidRPr="00C3228C">
        <w:rPr>
          <w:rFonts w:eastAsia="Times New Roman"/>
          <w:color w:val="000000"/>
        </w:rPr>
        <w:t>(B)</w:t>
      </w:r>
      <w:r w:rsidRPr="00C3228C">
        <w:rPr>
          <w:rFonts w:eastAsia="Times New Roman"/>
          <w:color w:val="000000"/>
        </w:rPr>
        <w:tab/>
        <w:t>A civil proceeding that resulted in a finding of fault and liability and payment of a monetary fine, penalty, reimbursement, restitution, or damages of $5,000 or more;</w:t>
      </w:r>
    </w:p>
    <w:p w14:paraId="0C5585AD" w14:textId="280F7E88" w:rsidR="00C3228C" w:rsidRPr="00C3228C" w:rsidRDefault="00C3228C" w:rsidP="00C3228C">
      <w:pPr>
        <w:widowControl/>
        <w:tabs>
          <w:tab w:val="left" w:pos="180"/>
        </w:tabs>
        <w:spacing w:before="60" w:after="60"/>
        <w:ind w:left="1800" w:hanging="360"/>
        <w:rPr>
          <w:rFonts w:eastAsia="Times New Roman"/>
          <w:color w:val="000000"/>
        </w:rPr>
      </w:pPr>
      <w:r w:rsidRPr="00C3228C">
        <w:rPr>
          <w:rFonts w:eastAsia="Times New Roman"/>
          <w:color w:val="000000"/>
        </w:rPr>
        <w:t>(C)</w:t>
      </w:r>
      <w:r w:rsidRPr="00C3228C">
        <w:rPr>
          <w:rFonts w:eastAsia="Times New Roman"/>
          <w:color w:val="000000"/>
        </w:rPr>
        <w:tab/>
        <w:t xml:space="preserve">An administrative proceeding, as defined in paragraph </w:t>
      </w:r>
      <w:r w:rsidR="00023C33">
        <w:rPr>
          <w:rFonts w:eastAsia="Times New Roman"/>
          <w:color w:val="000000"/>
        </w:rPr>
        <w:t>e</w:t>
      </w:r>
      <w:r w:rsidRPr="00C3228C">
        <w:rPr>
          <w:rFonts w:eastAsia="Times New Roman"/>
          <w:color w:val="000000"/>
        </w:rPr>
        <w:t>. of this award term and condition, that resulted in a finding of fault and liability and your payment of either a monetary fine or penalty of $5,000 or more or reimbursement, restitution, or damages in excess of $100,000; or</w:t>
      </w:r>
    </w:p>
    <w:p w14:paraId="47F5EA94" w14:textId="77777777" w:rsidR="00C3228C" w:rsidRPr="00C3228C" w:rsidRDefault="00C3228C" w:rsidP="00C3228C">
      <w:pPr>
        <w:keepNext/>
        <w:keepLines/>
        <w:widowControl/>
        <w:tabs>
          <w:tab w:val="left" w:pos="180"/>
        </w:tabs>
        <w:spacing w:before="60" w:after="60"/>
        <w:ind w:left="1800" w:hanging="360"/>
        <w:rPr>
          <w:rFonts w:eastAsia="Times New Roman"/>
          <w:color w:val="000000"/>
        </w:rPr>
      </w:pPr>
      <w:r w:rsidRPr="00C3228C">
        <w:rPr>
          <w:rFonts w:eastAsia="Times New Roman"/>
          <w:color w:val="000000"/>
        </w:rPr>
        <w:t xml:space="preserve">(D) Any other criminal, civil, or administrative proceeding if: </w:t>
      </w:r>
    </w:p>
    <w:p w14:paraId="40351A77" w14:textId="5DEF5D6B" w:rsidR="00C3228C" w:rsidRPr="00C3228C" w:rsidRDefault="00C3228C" w:rsidP="00C3228C">
      <w:pPr>
        <w:keepNext/>
        <w:keepLines/>
        <w:widowControl/>
        <w:tabs>
          <w:tab w:val="left" w:pos="540"/>
          <w:tab w:val="left" w:pos="2160"/>
        </w:tabs>
        <w:ind w:left="2160" w:hanging="360"/>
        <w:rPr>
          <w:rFonts w:eastAsia="Times New Roman"/>
          <w:color w:val="000000"/>
        </w:rPr>
      </w:pPr>
      <w:r w:rsidRPr="00C3228C">
        <w:rPr>
          <w:rFonts w:eastAsia="Times New Roman"/>
          <w:color w:val="000000"/>
        </w:rPr>
        <w:t>(i)</w:t>
      </w:r>
      <w:r w:rsidRPr="00C3228C">
        <w:rPr>
          <w:rFonts w:eastAsia="Times New Roman"/>
          <w:color w:val="000000"/>
        </w:rPr>
        <w:tab/>
        <w:t xml:space="preserve">It could have led to an outcome described in paragraph </w:t>
      </w:r>
      <w:r w:rsidR="00023C33">
        <w:rPr>
          <w:rFonts w:eastAsia="Times New Roman"/>
          <w:color w:val="000000"/>
        </w:rPr>
        <w:t>b</w:t>
      </w:r>
      <w:r w:rsidRPr="00C3228C">
        <w:rPr>
          <w:rFonts w:eastAsia="Times New Roman"/>
          <w:color w:val="000000"/>
        </w:rPr>
        <w:t>.</w:t>
      </w:r>
      <w:r w:rsidR="00023C33">
        <w:rPr>
          <w:rFonts w:eastAsia="Times New Roman"/>
          <w:color w:val="000000"/>
        </w:rPr>
        <w:t>3</w:t>
      </w:r>
      <w:r w:rsidRPr="00C3228C">
        <w:rPr>
          <w:rFonts w:eastAsia="Times New Roman"/>
          <w:color w:val="000000"/>
        </w:rPr>
        <w:t>.(</w:t>
      </w:r>
      <w:r w:rsidR="00023C33">
        <w:rPr>
          <w:rFonts w:eastAsia="Times New Roman"/>
          <w:color w:val="000000"/>
        </w:rPr>
        <w:t>A</w:t>
      </w:r>
      <w:r w:rsidRPr="00C3228C">
        <w:rPr>
          <w:rFonts w:eastAsia="Times New Roman"/>
          <w:color w:val="000000"/>
        </w:rPr>
        <w:t>), (</w:t>
      </w:r>
      <w:r w:rsidR="00023C33">
        <w:rPr>
          <w:rFonts w:eastAsia="Times New Roman"/>
          <w:color w:val="000000"/>
        </w:rPr>
        <w:t>B</w:t>
      </w:r>
      <w:r w:rsidRPr="00C3228C">
        <w:rPr>
          <w:rFonts w:eastAsia="Times New Roman"/>
          <w:color w:val="000000"/>
        </w:rPr>
        <w:t>), or (</w:t>
      </w:r>
      <w:r w:rsidR="00023C33">
        <w:rPr>
          <w:rFonts w:eastAsia="Times New Roman"/>
          <w:color w:val="000000"/>
        </w:rPr>
        <w:t>C</w:t>
      </w:r>
      <w:r w:rsidRPr="00C3228C">
        <w:rPr>
          <w:rFonts w:eastAsia="Times New Roman"/>
          <w:color w:val="000000"/>
        </w:rPr>
        <w:t xml:space="preserve">) of this award term and condition; </w:t>
      </w:r>
    </w:p>
    <w:p w14:paraId="504513E2" w14:textId="77777777" w:rsidR="00C3228C" w:rsidRPr="00C3228C" w:rsidRDefault="00C3228C" w:rsidP="00C3228C">
      <w:pPr>
        <w:keepNext/>
        <w:keepLines/>
        <w:widowControl/>
        <w:tabs>
          <w:tab w:val="left" w:pos="540"/>
          <w:tab w:val="left" w:pos="2160"/>
        </w:tabs>
        <w:ind w:left="2160" w:hanging="360"/>
        <w:rPr>
          <w:rFonts w:eastAsia="Times New Roman"/>
          <w:color w:val="000000"/>
        </w:rPr>
      </w:pPr>
      <w:r w:rsidRPr="00C3228C">
        <w:rPr>
          <w:rFonts w:eastAsia="Times New Roman"/>
          <w:color w:val="000000"/>
        </w:rPr>
        <w:t>(ii)</w:t>
      </w:r>
      <w:r w:rsidRPr="00C3228C">
        <w:rPr>
          <w:rFonts w:eastAsia="Times New Roman"/>
          <w:color w:val="000000"/>
        </w:rPr>
        <w:tab/>
        <w:t xml:space="preserve">It had a different disposition arrived at by consent or compromise with an acknowledgment of fault on your part; and </w:t>
      </w:r>
    </w:p>
    <w:p w14:paraId="051897FA" w14:textId="77777777" w:rsidR="00C3228C" w:rsidRPr="00C3228C" w:rsidRDefault="00C3228C" w:rsidP="00C3228C">
      <w:pPr>
        <w:keepNext/>
        <w:keepLines/>
        <w:widowControl/>
        <w:tabs>
          <w:tab w:val="left" w:pos="540"/>
          <w:tab w:val="left" w:pos="2160"/>
        </w:tabs>
        <w:ind w:left="2160" w:hanging="360"/>
        <w:rPr>
          <w:rFonts w:eastAsia="Times New Roman"/>
          <w:color w:val="000000"/>
        </w:rPr>
      </w:pPr>
      <w:r w:rsidRPr="00C3228C">
        <w:rPr>
          <w:rFonts w:eastAsia="Times New Roman"/>
          <w:color w:val="000000"/>
        </w:rPr>
        <w:t>(iii)</w:t>
      </w:r>
      <w:r w:rsidRPr="00C3228C">
        <w:rPr>
          <w:rFonts w:eastAsia="Times New Roman"/>
          <w:color w:val="000000"/>
        </w:rPr>
        <w:tab/>
        <w:t xml:space="preserve">The requirement in this award term and condition to disclose information about the proceeding does not conflict with applicable laws and regulations. </w:t>
      </w:r>
    </w:p>
    <w:p w14:paraId="1B8B0141" w14:textId="77777777" w:rsidR="00C3228C" w:rsidRPr="00C3228C" w:rsidRDefault="00C3228C" w:rsidP="00C3228C">
      <w:pPr>
        <w:numPr>
          <w:ilvl w:val="0"/>
          <w:numId w:val="5"/>
        </w:numPr>
        <w:spacing w:before="120" w:after="120"/>
        <w:rPr>
          <w:rFonts w:eastAsia="Times New Roman"/>
          <w:b/>
        </w:rPr>
      </w:pPr>
      <w:r w:rsidRPr="00C3228C">
        <w:rPr>
          <w:rFonts w:eastAsia="Times New Roman"/>
          <w:b/>
          <w:bCs/>
          <w:iCs/>
          <w:color w:val="000000"/>
        </w:rPr>
        <w:t>Reporting Procedures</w:t>
      </w:r>
    </w:p>
    <w:p w14:paraId="3EBBCD44" w14:textId="07FEA77F" w:rsidR="00C3228C" w:rsidRPr="00C3228C" w:rsidRDefault="00C3228C" w:rsidP="00C3228C">
      <w:pPr>
        <w:widowControl/>
        <w:ind w:left="720"/>
        <w:rPr>
          <w:rFonts w:eastAsia="Times New Roman"/>
          <w:color w:val="000000"/>
        </w:rPr>
      </w:pPr>
      <w:r w:rsidRPr="00C3228C">
        <w:rPr>
          <w:rFonts w:eastAsia="Times New Roman"/>
          <w:color w:val="000000"/>
        </w:rPr>
        <w:t xml:space="preserve">Enter in the SAM Entity Management area the information that SAM requires about each proceeding described in paragraph </w:t>
      </w:r>
      <w:r w:rsidR="00023C33">
        <w:rPr>
          <w:rFonts w:eastAsia="Times New Roman"/>
          <w:color w:val="000000"/>
        </w:rPr>
        <w:t>b.</w:t>
      </w:r>
      <w:r w:rsidRPr="00C3228C">
        <w:rPr>
          <w:rFonts w:eastAsia="Times New Roman"/>
          <w:color w:val="000000"/>
        </w:rPr>
        <w:t xml:space="preserve"> of this award term and condition. You do not need to submit the information a second time under assistance awards that you received if you already provided the information through SAM because you were required to do so under Federal procurement contracts that you were awarded. </w:t>
      </w:r>
    </w:p>
    <w:p w14:paraId="45BE7B73" w14:textId="77777777" w:rsidR="00C3228C" w:rsidRPr="00C3228C" w:rsidRDefault="00C3228C" w:rsidP="00C3228C">
      <w:pPr>
        <w:numPr>
          <w:ilvl w:val="0"/>
          <w:numId w:val="5"/>
        </w:numPr>
        <w:spacing w:before="120" w:after="120"/>
        <w:rPr>
          <w:rFonts w:eastAsia="Times New Roman"/>
          <w:b/>
        </w:rPr>
      </w:pPr>
      <w:r w:rsidRPr="00C3228C">
        <w:rPr>
          <w:rFonts w:eastAsia="Times New Roman"/>
          <w:b/>
          <w:bCs/>
          <w:iCs/>
          <w:color w:val="000000"/>
        </w:rPr>
        <w:t>Reporting Frequency</w:t>
      </w:r>
    </w:p>
    <w:p w14:paraId="3792CB23" w14:textId="64132A1A" w:rsidR="00C3228C" w:rsidRPr="00C3228C" w:rsidRDefault="00C3228C" w:rsidP="00C3228C">
      <w:pPr>
        <w:widowControl/>
        <w:ind w:left="720"/>
        <w:rPr>
          <w:rFonts w:eastAsia="Times New Roman"/>
          <w:color w:val="000000"/>
        </w:rPr>
      </w:pPr>
      <w:r w:rsidRPr="00C3228C">
        <w:rPr>
          <w:rFonts w:eastAsia="Times New Roman"/>
          <w:color w:val="000000"/>
        </w:rPr>
        <w:t xml:space="preserve">During any period of time when you are subject to the requirement in paragraph </w:t>
      </w:r>
      <w:r w:rsidR="00023C33">
        <w:rPr>
          <w:rFonts w:eastAsia="Times New Roman"/>
          <w:color w:val="000000"/>
        </w:rPr>
        <w:t>a.</w:t>
      </w:r>
      <w:r w:rsidRPr="00C3228C">
        <w:rPr>
          <w:rFonts w:eastAsia="Times New Roman"/>
          <w:color w:val="000000"/>
        </w:rPr>
        <w:t xml:space="preserve"> of this award term and condition, you must report proceedings information through SAM for the most recent five year period, either to report new information about any proceeding(s) that you have not reported previously or affirm that there is no new information to report. Recipients that have Federal contract, grant, and cooperative agreement awards with a cumulative total value greater </w:t>
      </w:r>
      <w:r w:rsidRPr="00C3228C">
        <w:rPr>
          <w:rFonts w:eastAsia="Times New Roman"/>
          <w:color w:val="000000"/>
        </w:rPr>
        <w:lastRenderedPageBreak/>
        <w:t xml:space="preserve">than $10,000,000 must disclose semiannually any information about the criminal, civil, and administrative proceedings. </w:t>
      </w:r>
    </w:p>
    <w:p w14:paraId="1587C7D2" w14:textId="77777777" w:rsidR="00C3228C" w:rsidRPr="00C3228C" w:rsidRDefault="00C3228C" w:rsidP="00C3228C">
      <w:pPr>
        <w:numPr>
          <w:ilvl w:val="0"/>
          <w:numId w:val="5"/>
        </w:numPr>
        <w:spacing w:before="120" w:after="120"/>
        <w:rPr>
          <w:rFonts w:eastAsia="Times New Roman"/>
          <w:b/>
        </w:rPr>
      </w:pPr>
      <w:r w:rsidRPr="00C3228C">
        <w:rPr>
          <w:rFonts w:eastAsia="Times New Roman"/>
          <w:b/>
          <w:bCs/>
          <w:iCs/>
          <w:color w:val="000000"/>
        </w:rPr>
        <w:t>Definitions</w:t>
      </w:r>
    </w:p>
    <w:p w14:paraId="15098F6B" w14:textId="77777777" w:rsidR="00C3228C" w:rsidRPr="00C3228C" w:rsidRDefault="00C3228C" w:rsidP="00C3228C">
      <w:pPr>
        <w:widowControl/>
        <w:ind w:left="720"/>
        <w:rPr>
          <w:rFonts w:eastAsia="Times New Roman"/>
          <w:color w:val="000000"/>
        </w:rPr>
      </w:pPr>
      <w:r w:rsidRPr="00C3228C">
        <w:rPr>
          <w:rFonts w:eastAsia="Times New Roman"/>
          <w:color w:val="000000"/>
        </w:rPr>
        <w:t xml:space="preserve">For purposes of this award term and condition: </w:t>
      </w:r>
    </w:p>
    <w:p w14:paraId="2ACFC454" w14:textId="77777777" w:rsidR="00C3228C" w:rsidRPr="00C3228C" w:rsidRDefault="00C3228C" w:rsidP="00C3228C">
      <w:pPr>
        <w:widowControl/>
        <w:numPr>
          <w:ilvl w:val="0"/>
          <w:numId w:val="7"/>
        </w:numPr>
        <w:spacing w:before="60" w:after="60"/>
        <w:ind w:left="1260"/>
        <w:rPr>
          <w:rFonts w:eastAsia="Times New Roman"/>
          <w:color w:val="000000"/>
        </w:rPr>
      </w:pPr>
      <w:r w:rsidRPr="00C3228C">
        <w:rPr>
          <w:rFonts w:eastAsia="Times New Roman"/>
          <w:color w:val="000000"/>
        </w:rPr>
        <w:t>Administrative proceeding means a non-judicial process that is adjudicatory in nature in order to make a determination of fault or liability (</w:t>
      </w:r>
      <w:r w:rsidRPr="00C3228C">
        <w:rPr>
          <w:rFonts w:eastAsia="Times New Roman"/>
          <w:i/>
          <w:iCs/>
          <w:color w:val="000000"/>
        </w:rPr>
        <w:t xml:space="preserve">e.g., </w:t>
      </w:r>
      <w:r w:rsidRPr="00C3228C">
        <w:rPr>
          <w:rFonts w:eastAsia="Times New Roman"/>
          <w:color w:val="000000"/>
        </w:rPr>
        <w:t>Securities and Exchange Commission Administrative proceedings, Civilian Board of Contract Appeals proceedings, and Armed Services Board of Contract Appeals proceedings). This includes proceedings at the Federal and State level but only in connection with performance of a Federal contract or grant. It does not include audits, site visits, corrective plans, or A. Reporting of Matters Related to Recipient Integrity and Performance.</w:t>
      </w:r>
    </w:p>
    <w:p w14:paraId="7FAB96CA" w14:textId="77777777" w:rsidR="00C3228C" w:rsidRPr="00C3228C" w:rsidRDefault="00C3228C" w:rsidP="00C3228C">
      <w:pPr>
        <w:widowControl/>
        <w:numPr>
          <w:ilvl w:val="0"/>
          <w:numId w:val="7"/>
        </w:numPr>
        <w:spacing w:before="60" w:after="60"/>
        <w:ind w:left="1260"/>
        <w:rPr>
          <w:rFonts w:eastAsia="Times New Roman"/>
          <w:color w:val="000000"/>
        </w:rPr>
      </w:pPr>
      <w:r w:rsidRPr="00C3228C">
        <w:rPr>
          <w:rFonts w:eastAsia="Times New Roman"/>
          <w:color w:val="000000"/>
        </w:rPr>
        <w:t>Conviction, for purposes of this award term and condition, means a judgment or conviction of a criminal offense by any court of competent jurisdiction, whether entered upon a verdict or a plea, and includes a conviction entered upon a plea of nolo contendere.</w:t>
      </w:r>
    </w:p>
    <w:p w14:paraId="74C4C023" w14:textId="77777777" w:rsidR="00C3228C" w:rsidRPr="00C3228C" w:rsidRDefault="00C3228C" w:rsidP="00C3228C">
      <w:pPr>
        <w:widowControl/>
        <w:numPr>
          <w:ilvl w:val="0"/>
          <w:numId w:val="7"/>
        </w:numPr>
        <w:spacing w:before="60" w:after="60"/>
        <w:ind w:left="1260"/>
        <w:rPr>
          <w:rFonts w:eastAsia="Times New Roman"/>
          <w:color w:val="000000"/>
        </w:rPr>
      </w:pPr>
      <w:r w:rsidRPr="00C3228C">
        <w:rPr>
          <w:rFonts w:eastAsia="Times New Roman"/>
          <w:color w:val="000000"/>
        </w:rPr>
        <w:t xml:space="preserve">Total value of currently active grants, cooperative agreements, and procurement contracts includes— </w:t>
      </w:r>
    </w:p>
    <w:p w14:paraId="3B0BE930" w14:textId="77777777" w:rsidR="00C3228C" w:rsidRPr="00C3228C" w:rsidRDefault="00C3228C" w:rsidP="00C3228C">
      <w:pPr>
        <w:widowControl/>
        <w:tabs>
          <w:tab w:val="left" w:pos="180"/>
        </w:tabs>
        <w:spacing w:before="60" w:after="60"/>
        <w:ind w:left="1800" w:hanging="360"/>
        <w:rPr>
          <w:rFonts w:eastAsia="Times New Roman"/>
          <w:color w:val="000000"/>
        </w:rPr>
      </w:pPr>
      <w:r w:rsidRPr="00C3228C">
        <w:rPr>
          <w:rFonts w:eastAsia="Times New Roman"/>
          <w:color w:val="000000"/>
        </w:rPr>
        <w:t>(A)</w:t>
      </w:r>
      <w:r w:rsidRPr="00C3228C">
        <w:rPr>
          <w:rFonts w:eastAsia="Times New Roman"/>
          <w:color w:val="000000"/>
        </w:rPr>
        <w:tab/>
        <w:t>Only the Federal share of the funding under any Federal award with a recipient cost share or match; and</w:t>
      </w:r>
    </w:p>
    <w:p w14:paraId="35229594" w14:textId="4CCEDC8A" w:rsidR="00230D2E" w:rsidRPr="00230D2E" w:rsidRDefault="00C3228C" w:rsidP="00230D2E">
      <w:pPr>
        <w:tabs>
          <w:tab w:val="left" w:pos="180"/>
        </w:tabs>
        <w:spacing w:before="60" w:after="60"/>
        <w:ind w:left="1800" w:hanging="360"/>
        <w:rPr>
          <w:rFonts w:eastAsia="Times New Roman"/>
        </w:rPr>
      </w:pPr>
      <w:r w:rsidRPr="00C3228C">
        <w:rPr>
          <w:rFonts w:eastAsia="Times New Roman"/>
        </w:rPr>
        <w:t>(B)</w:t>
      </w:r>
      <w:r w:rsidRPr="00C3228C">
        <w:rPr>
          <w:rFonts w:eastAsia="Times New Roman"/>
        </w:rPr>
        <w:tab/>
        <w:t>The value of all expected funding increments under a Federal award and options, even if not yet exercised.</w:t>
      </w:r>
      <w:bookmarkStart w:id="5" w:name="_Toc17704835"/>
      <w:bookmarkStart w:id="6" w:name="_Toc394668192"/>
      <w:bookmarkStart w:id="7" w:name="_Toc394668756"/>
    </w:p>
    <w:p w14:paraId="6A071DF6" w14:textId="07C53F85" w:rsidR="00BB0EB0" w:rsidRPr="00245B65" w:rsidRDefault="00BB0EB0" w:rsidP="00BB0EB0">
      <w:pPr>
        <w:pStyle w:val="ClauseText9"/>
        <w:keepNext/>
        <w:keepLines/>
        <w:widowControl/>
        <w:tabs>
          <w:tab w:val="left" w:pos="1620"/>
        </w:tabs>
        <w:spacing w:before="240" w:after="120"/>
        <w:ind w:left="1620" w:hanging="1620"/>
        <w:outlineLvl w:val="0"/>
        <w:rPr>
          <w:b/>
          <w:bCs/>
        </w:rPr>
      </w:pPr>
      <w:bookmarkStart w:id="8" w:name="_Hlk155019206"/>
      <w:r w:rsidRPr="00955D78">
        <w:rPr>
          <w:b/>
          <w:bCs/>
        </w:rPr>
        <w:t>FA-TC-0072-CH</w:t>
      </w:r>
      <w:bookmarkEnd w:id="5"/>
      <w:r w:rsidR="0074707C">
        <w:rPr>
          <w:b/>
          <w:bCs/>
        </w:rPr>
        <w:tab/>
      </w:r>
      <w:r w:rsidRPr="00955D78">
        <w:rPr>
          <w:b/>
          <w:bCs/>
        </w:rPr>
        <w:t>PROMOTING FREE SPEECH AND RELIGIOUS LIBERTY</w:t>
      </w:r>
      <w:r w:rsidRPr="00245B65">
        <w:rPr>
          <w:b/>
          <w:bCs/>
        </w:rPr>
        <w:t xml:space="preserve"> </w:t>
      </w:r>
    </w:p>
    <w:bookmarkEnd w:id="8"/>
    <w:p w14:paraId="559C62D3" w14:textId="64734FFB" w:rsidR="00BD3356" w:rsidRDefault="00A65871" w:rsidP="00BD3356">
      <w:r w:rsidRPr="00A65871">
        <w:t>States, local governments, or other public entities may not condition sub-awards in a manner that would discriminate, or disadvantage sub-recipients based on their religious character or discourage their freedom of speech.</w:t>
      </w:r>
    </w:p>
    <w:p w14:paraId="3DE23377" w14:textId="62E6D623" w:rsidR="00A03D59" w:rsidRPr="00A03D59" w:rsidRDefault="00A03D59" w:rsidP="00A03D59">
      <w:pPr>
        <w:keepNext/>
        <w:keepLines/>
        <w:widowControl/>
        <w:tabs>
          <w:tab w:val="left" w:pos="1530"/>
        </w:tabs>
        <w:spacing w:before="240" w:after="120"/>
        <w:ind w:left="2070" w:hanging="2070"/>
        <w:outlineLvl w:val="0"/>
        <w:rPr>
          <w:rFonts w:eastAsia="Times New Roman"/>
          <w:b/>
          <w:bCs/>
        </w:rPr>
      </w:pPr>
      <w:r w:rsidRPr="00C3228C">
        <w:rPr>
          <w:rFonts w:eastAsia="Times New Roman"/>
          <w:b/>
          <w:bCs/>
          <w:color w:val="000000"/>
        </w:rPr>
        <w:t>FA-TC-007</w:t>
      </w:r>
      <w:r>
        <w:rPr>
          <w:rFonts w:eastAsia="Times New Roman"/>
          <w:b/>
          <w:bCs/>
          <w:color w:val="000000"/>
        </w:rPr>
        <w:t>6.3-CH</w:t>
      </w:r>
      <w:r w:rsidRPr="00C3228C">
        <w:rPr>
          <w:rFonts w:eastAsia="Times New Roman"/>
          <w:b/>
          <w:bCs/>
          <w:color w:val="000000"/>
        </w:rPr>
        <w:tab/>
      </w:r>
      <w:r>
        <w:rPr>
          <w:rFonts w:eastAsia="Times New Roman"/>
          <w:b/>
          <w:bCs/>
          <w:color w:val="000000"/>
        </w:rPr>
        <w:t>PROHIBITION RELATED TO FOREIGN GOVERNMENT-SPONSORED TALENT RECRUITMENT PROGRAMS (MARCH 2024)</w:t>
      </w:r>
    </w:p>
    <w:bookmarkEnd w:id="6"/>
    <w:bookmarkEnd w:id="7"/>
    <w:p w14:paraId="317DE890" w14:textId="77777777" w:rsidR="00A03D59" w:rsidRPr="009A5EB1" w:rsidRDefault="00A03D59" w:rsidP="00A03D59">
      <w:pPr>
        <w:pStyle w:val="NormalWeb"/>
        <w:ind w:left="540" w:right="90" w:hanging="540"/>
        <w:rPr>
          <w:color w:val="000000"/>
          <w:sz w:val="20"/>
          <w:szCs w:val="20"/>
        </w:rPr>
      </w:pPr>
      <w:r w:rsidRPr="009A5EB1">
        <w:rPr>
          <w:color w:val="000000"/>
          <w:sz w:val="20"/>
          <w:szCs w:val="20"/>
        </w:rPr>
        <w:t xml:space="preserve">a. </w:t>
      </w:r>
      <w:r w:rsidRPr="009A5EB1">
        <w:rPr>
          <w:color w:val="000000"/>
          <w:sz w:val="20"/>
          <w:szCs w:val="20"/>
        </w:rPr>
        <w:tab/>
        <w:t>Prohibition</w:t>
      </w:r>
    </w:p>
    <w:p w14:paraId="464FA332" w14:textId="77777777" w:rsidR="00A03D59" w:rsidRPr="009A5EB1" w:rsidRDefault="00A03D59" w:rsidP="00A03D59">
      <w:pPr>
        <w:pStyle w:val="NormalWeb"/>
        <w:ind w:left="540" w:right="90"/>
        <w:rPr>
          <w:color w:val="000000"/>
          <w:sz w:val="20"/>
          <w:szCs w:val="20"/>
        </w:rPr>
      </w:pPr>
      <w:r w:rsidRPr="009A5EB1">
        <w:rPr>
          <w:color w:val="000000"/>
          <w:sz w:val="20"/>
          <w:szCs w:val="20"/>
        </w:rPr>
        <w:t>Persons participating in a Foreign Government-Sponsored Talent Recruitment Program of a Foreign Country of Risk are prohibited from participating in this Award.</w:t>
      </w:r>
    </w:p>
    <w:p w14:paraId="7834888E" w14:textId="77777777" w:rsidR="00A03D59" w:rsidRPr="009A5EB1" w:rsidRDefault="00A03D59" w:rsidP="00A03D59">
      <w:pPr>
        <w:pStyle w:val="NormalWeb"/>
        <w:ind w:left="540" w:right="90"/>
        <w:rPr>
          <w:color w:val="000000"/>
          <w:sz w:val="20"/>
          <w:szCs w:val="20"/>
        </w:rPr>
      </w:pPr>
      <w:r w:rsidRPr="009A5EB1">
        <w:rPr>
          <w:color w:val="000000"/>
          <w:sz w:val="20"/>
          <w:szCs w:val="20"/>
        </w:rPr>
        <w:t>The Recipient must exercise ongoing due diligence to reasonably ensure that no individuals participating on the DOE-funded project are participating in a Foreign Government-Sponsored Talent Recruitment Program of a Foreign Country of Risk. Consequences for violations of this prohibition will be determined according to applicable law, regulations, and policy. Further, the Recipient must notify DOE within five (5) business days upon learning that an owner of the Recipient or subrecipient or individual on the project team is or is believed to be participating in a Foreign Government-Sponsored Talent Recruitment Program of a Foreign Country of Risk.</w:t>
      </w:r>
    </w:p>
    <w:p w14:paraId="1267B629" w14:textId="77777777" w:rsidR="00A03D59" w:rsidRPr="009A5EB1" w:rsidRDefault="00A03D59" w:rsidP="00A03D59">
      <w:pPr>
        <w:pStyle w:val="NormalWeb"/>
        <w:ind w:left="540" w:right="90"/>
        <w:rPr>
          <w:color w:val="000000"/>
          <w:sz w:val="20"/>
          <w:szCs w:val="20"/>
        </w:rPr>
      </w:pPr>
      <w:r w:rsidRPr="009A5EB1">
        <w:rPr>
          <w:color w:val="000000"/>
          <w:sz w:val="20"/>
          <w:szCs w:val="20"/>
        </w:rPr>
        <w:t>DOE may modify and add requirements related to this prohibition to the extent required by law.</w:t>
      </w:r>
    </w:p>
    <w:p w14:paraId="2FC3FF10" w14:textId="77777777" w:rsidR="00A03D59" w:rsidRPr="009A5EB1" w:rsidRDefault="00A03D59" w:rsidP="00A03D59">
      <w:pPr>
        <w:pStyle w:val="NormalWeb"/>
        <w:ind w:left="540" w:right="90" w:hanging="540"/>
        <w:rPr>
          <w:color w:val="000000"/>
          <w:sz w:val="20"/>
          <w:szCs w:val="20"/>
        </w:rPr>
      </w:pPr>
      <w:r w:rsidRPr="009A5EB1">
        <w:rPr>
          <w:color w:val="000000"/>
          <w:sz w:val="20"/>
          <w:szCs w:val="20"/>
        </w:rPr>
        <w:t xml:space="preserve">b. </w:t>
      </w:r>
      <w:r w:rsidRPr="009A5EB1">
        <w:rPr>
          <w:color w:val="000000"/>
          <w:sz w:val="20"/>
          <w:szCs w:val="20"/>
        </w:rPr>
        <w:tab/>
        <w:t>Definitions</w:t>
      </w:r>
    </w:p>
    <w:p w14:paraId="0D1CDD2F" w14:textId="77777777" w:rsidR="00A03D59" w:rsidRPr="009A5EB1" w:rsidRDefault="00A03D59" w:rsidP="00A03D59">
      <w:pPr>
        <w:pStyle w:val="NormalWeb"/>
        <w:ind w:left="1080" w:right="90" w:hanging="540"/>
        <w:rPr>
          <w:color w:val="000000"/>
          <w:sz w:val="20"/>
          <w:szCs w:val="20"/>
        </w:rPr>
      </w:pPr>
      <w:r w:rsidRPr="009A5EB1">
        <w:rPr>
          <w:color w:val="000000"/>
          <w:sz w:val="20"/>
          <w:szCs w:val="20"/>
        </w:rPr>
        <w:t xml:space="preserve">1. </w:t>
      </w:r>
      <w:r w:rsidRPr="009A5EB1">
        <w:rPr>
          <w:color w:val="000000"/>
          <w:sz w:val="20"/>
          <w:szCs w:val="20"/>
        </w:rPr>
        <w:tab/>
      </w:r>
      <w:r w:rsidRPr="009A5EB1">
        <w:rPr>
          <w:color w:val="000000"/>
          <w:sz w:val="20"/>
          <w:szCs w:val="20"/>
          <w:u w:val="single"/>
        </w:rPr>
        <w:t>Foreign Government-Sponsored Talent Recruitment Program</w:t>
      </w:r>
      <w:r w:rsidRPr="009A5EB1">
        <w:rPr>
          <w:color w:val="000000"/>
          <w:sz w:val="20"/>
          <w:szCs w:val="20"/>
        </w:rPr>
        <w:t xml:space="preserve">. An effort directly or indirectly organized, managed, or funded by a foreign government, or a foreign government instrumentality or entity, to recruit science and technology professionals or students (regardless of citizenship or national origin, or whether having a full-time or part-time position). Some foreign government-sponsored talent recruitment programs operate with the intent to import or otherwise acquire from abroad, sometimes through illicit means, </w:t>
      </w:r>
      <w:r w:rsidRPr="009A5EB1">
        <w:rPr>
          <w:color w:val="000000"/>
          <w:sz w:val="20"/>
          <w:szCs w:val="20"/>
        </w:rPr>
        <w:lastRenderedPageBreak/>
        <w:t>proprietary technology or software, unpublished data and methods, and intellectual property to further the military modernization goals and/or economic goals of a foreign government. Many, but not all, programs aim to incentivize the targeted individual to relocate physically to the foreign state for the above purpose. Some programs allow for or encourage continued employment at United States research facilities or receipt of federal research funds while concurrently working at and/or receiving compensation from a foreign institution, and some direct participants not to disclose their participation to U.S. entities. Compensation could take many forms including cash, research funding, complimentary foreign travel, honorific titles, career advancement opportunities, promised future compensation, or other types of remuneration or consideration, including in-kind compensation.</w:t>
      </w:r>
    </w:p>
    <w:p w14:paraId="5C02E902" w14:textId="2D1216E0" w:rsidR="00EC1768" w:rsidRPr="00A03D59" w:rsidRDefault="00A03D59" w:rsidP="00505C1F">
      <w:pPr>
        <w:pStyle w:val="NormalWeb"/>
        <w:ind w:left="1080" w:right="90" w:hanging="540"/>
        <w:rPr>
          <w:color w:val="000000"/>
          <w:sz w:val="20"/>
          <w:szCs w:val="20"/>
        </w:rPr>
      </w:pPr>
      <w:r w:rsidRPr="009A5EB1">
        <w:rPr>
          <w:color w:val="000000"/>
          <w:sz w:val="20"/>
          <w:szCs w:val="20"/>
        </w:rPr>
        <w:t>2.</w:t>
      </w:r>
      <w:r w:rsidRPr="009A5EB1">
        <w:rPr>
          <w:color w:val="000000"/>
          <w:sz w:val="20"/>
          <w:szCs w:val="20"/>
        </w:rPr>
        <w:tab/>
      </w:r>
      <w:r w:rsidRPr="009A5EB1">
        <w:rPr>
          <w:color w:val="000000"/>
          <w:sz w:val="20"/>
          <w:szCs w:val="20"/>
          <w:u w:val="single"/>
        </w:rPr>
        <w:t>Foreign Country of Risk</w:t>
      </w:r>
      <w:r w:rsidRPr="009A5EB1">
        <w:rPr>
          <w:color w:val="000000"/>
          <w:sz w:val="20"/>
          <w:szCs w:val="20"/>
        </w:rPr>
        <w:t>. DOE has designated the following countries as foreign countries of risk: Iran, North Korea, Russia, and China. This list is subject to change.</w:t>
      </w:r>
    </w:p>
    <w:sectPr w:rsidR="00EC1768" w:rsidRPr="00A03D59">
      <w:headerReference w:type="even" r:id="rId30"/>
      <w:headerReference w:type="default" r:id="rId31"/>
      <w:footerReference w:type="even" r:id="rId32"/>
      <w:footerReference w:type="default" r:id="rId33"/>
      <w:headerReference w:type="first" r:id="rId34"/>
      <w:footerReference w:type="first" r:id="rId3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F0F04" w14:textId="77777777" w:rsidR="00D51989" w:rsidRDefault="00D51989">
      <w:r>
        <w:separator/>
      </w:r>
    </w:p>
  </w:endnote>
  <w:endnote w:type="continuationSeparator" w:id="0">
    <w:p w14:paraId="52635FC3" w14:textId="77777777" w:rsidR="00D51989" w:rsidRDefault="00D5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E9DC6" w14:textId="77777777" w:rsidR="007D33C1" w:rsidRDefault="007D3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B00BC" w14:textId="66E3401E" w:rsidR="00577F48" w:rsidRPr="00B46A99" w:rsidRDefault="00A502D4" w:rsidP="00C830B8">
    <w:pPr>
      <w:pStyle w:val="Footer"/>
      <w:pBdr>
        <w:top w:val="thinThickSmallGap" w:sz="24" w:space="1" w:color="622423"/>
      </w:pBdr>
      <w:tabs>
        <w:tab w:val="right" w:pos="8640"/>
      </w:tabs>
      <w:jc w:val="left"/>
      <w:rPr>
        <w:sz w:val="18"/>
        <w:szCs w:val="18"/>
      </w:rPr>
    </w:pPr>
    <w:r w:rsidRPr="007C4958">
      <w:rPr>
        <w:sz w:val="18"/>
        <w:szCs w:val="18"/>
      </w:rPr>
      <w:t>SBIR</w:t>
    </w:r>
    <w:r w:rsidR="006C61C1" w:rsidRPr="007C4958">
      <w:rPr>
        <w:sz w:val="18"/>
        <w:szCs w:val="18"/>
      </w:rPr>
      <w:t>/</w:t>
    </w:r>
    <w:r w:rsidRPr="007C4958">
      <w:rPr>
        <w:sz w:val="18"/>
        <w:szCs w:val="18"/>
      </w:rPr>
      <w:t>STTR Phase I Special T</w:t>
    </w:r>
    <w:r w:rsidR="006C61C1" w:rsidRPr="007C4958">
      <w:rPr>
        <w:sz w:val="18"/>
        <w:szCs w:val="18"/>
      </w:rPr>
      <w:t xml:space="preserve">erms and Conditions – </w:t>
    </w:r>
    <w:r w:rsidR="007D33C1">
      <w:rPr>
        <w:b/>
        <w:bCs/>
        <w:sz w:val="18"/>
        <w:szCs w:val="18"/>
      </w:rPr>
      <w:t>JUNE</w:t>
    </w:r>
    <w:r w:rsidR="007C4958" w:rsidRPr="007C4958">
      <w:rPr>
        <w:b/>
        <w:bCs/>
        <w:sz w:val="18"/>
        <w:szCs w:val="18"/>
      </w:rPr>
      <w:t xml:space="preserve"> </w:t>
    </w:r>
    <w:r w:rsidR="00B44406" w:rsidRPr="007C4958">
      <w:rPr>
        <w:b/>
        <w:bCs/>
        <w:sz w:val="18"/>
        <w:szCs w:val="18"/>
      </w:rPr>
      <w:t>20</w:t>
    </w:r>
    <w:r w:rsidR="00721AB8" w:rsidRPr="007C4958">
      <w:rPr>
        <w:b/>
        <w:bCs/>
        <w:sz w:val="18"/>
        <w:szCs w:val="18"/>
      </w:rPr>
      <w:t>2</w:t>
    </w:r>
    <w:r w:rsidR="00023C33" w:rsidRPr="007C4958">
      <w:rPr>
        <w:b/>
        <w:bCs/>
        <w:sz w:val="18"/>
        <w:szCs w:val="18"/>
      </w:rPr>
      <w:t>4</w:t>
    </w:r>
    <w:r w:rsidR="00577F48" w:rsidRPr="00B46A99">
      <w:rPr>
        <w:sz w:val="18"/>
        <w:szCs w:val="18"/>
      </w:rPr>
      <w:tab/>
      <w:t xml:space="preserve">Page </w:t>
    </w:r>
    <w:r w:rsidR="00577F48" w:rsidRPr="00B46A99">
      <w:rPr>
        <w:sz w:val="18"/>
        <w:szCs w:val="18"/>
      </w:rPr>
      <w:fldChar w:fldCharType="begin"/>
    </w:r>
    <w:r w:rsidR="00577F48" w:rsidRPr="00B46A99">
      <w:rPr>
        <w:sz w:val="18"/>
        <w:szCs w:val="18"/>
      </w:rPr>
      <w:instrText xml:space="preserve"> PAGE   \* MERGEFORMAT </w:instrText>
    </w:r>
    <w:r w:rsidR="00577F48" w:rsidRPr="00B46A99">
      <w:rPr>
        <w:sz w:val="18"/>
        <w:szCs w:val="18"/>
      </w:rPr>
      <w:fldChar w:fldCharType="separate"/>
    </w:r>
    <w:r w:rsidR="00BA3ACB">
      <w:rPr>
        <w:noProof/>
        <w:sz w:val="18"/>
        <w:szCs w:val="18"/>
      </w:rPr>
      <w:t>2</w:t>
    </w:r>
    <w:r w:rsidR="00577F48" w:rsidRPr="00B46A99">
      <w:rPr>
        <w:sz w:val="18"/>
        <w:szCs w:val="18"/>
      </w:rPr>
      <w:fldChar w:fldCharType="end"/>
    </w:r>
  </w:p>
  <w:p w14:paraId="40F811E4" w14:textId="77777777" w:rsidR="00577F48" w:rsidRPr="00C830B8" w:rsidRDefault="00577F48" w:rsidP="00C830B8">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DB09" w14:textId="77777777" w:rsidR="007D33C1" w:rsidRDefault="007D3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DFED9" w14:textId="77777777" w:rsidR="00D51989" w:rsidRDefault="00D51989">
      <w:r>
        <w:separator/>
      </w:r>
    </w:p>
  </w:footnote>
  <w:footnote w:type="continuationSeparator" w:id="0">
    <w:p w14:paraId="4FB13171" w14:textId="77777777" w:rsidR="00D51989" w:rsidRDefault="00D51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9FA9D" w14:textId="77777777" w:rsidR="007D33C1" w:rsidRDefault="007D3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5D4E5" w14:textId="77777777" w:rsidR="00577F48" w:rsidRDefault="00577F48">
    <w:pPr>
      <w:pStyle w:val="Header"/>
    </w:pPr>
  </w:p>
  <w:p w14:paraId="0265564C" w14:textId="77777777" w:rsidR="00577F48" w:rsidRDefault="00577F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94645" w14:textId="77777777" w:rsidR="007D33C1" w:rsidRDefault="007D3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49C7"/>
    <w:multiLevelType w:val="hybridMultilevel"/>
    <w:tmpl w:val="5712AE2A"/>
    <w:lvl w:ilvl="0" w:tplc="BFC0E34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F9360F"/>
    <w:multiLevelType w:val="hybridMultilevel"/>
    <w:tmpl w:val="AA24B6B4"/>
    <w:lvl w:ilvl="0" w:tplc="F81E5DA6">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D214AE0"/>
    <w:multiLevelType w:val="hybridMultilevel"/>
    <w:tmpl w:val="9286CC5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185D4D"/>
    <w:multiLevelType w:val="hybridMultilevel"/>
    <w:tmpl w:val="6FB013F0"/>
    <w:lvl w:ilvl="0" w:tplc="FFFFFFFF">
      <w:start w:val="1"/>
      <w:numFmt w:val="lowerRoman"/>
      <w:lvlText w:val="%1."/>
      <w:lvlJc w:val="righ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 w15:restartNumberingAfterBreak="0">
    <w:nsid w:val="1811702B"/>
    <w:multiLevelType w:val="hybridMultilevel"/>
    <w:tmpl w:val="6994AD46"/>
    <w:lvl w:ilvl="0" w:tplc="FFFFFFFF">
      <w:start w:val="1"/>
      <w:numFmt w:val="lowerRoman"/>
      <w:lvlText w:val="%1."/>
      <w:lvlJc w:val="righ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 w15:restartNumberingAfterBreak="0">
    <w:nsid w:val="1B40161C"/>
    <w:multiLevelType w:val="hybridMultilevel"/>
    <w:tmpl w:val="C2CED12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F2C0478"/>
    <w:multiLevelType w:val="hybridMultilevel"/>
    <w:tmpl w:val="23DADDC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F8617A8"/>
    <w:multiLevelType w:val="hybridMultilevel"/>
    <w:tmpl w:val="2312EB04"/>
    <w:lvl w:ilvl="0" w:tplc="7C9292C2">
      <w:start w:val="1"/>
      <w:numFmt w:val="lowerLetter"/>
      <w:lvlText w:val="%1."/>
      <w:lvlJc w:val="left"/>
      <w:pPr>
        <w:ind w:left="900" w:hanging="360"/>
      </w:pPr>
      <w:rPr>
        <w:i w:val="0"/>
        <w:i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16A0743"/>
    <w:multiLevelType w:val="hybridMultilevel"/>
    <w:tmpl w:val="A8C28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235A9"/>
    <w:multiLevelType w:val="hybridMultilevel"/>
    <w:tmpl w:val="23700776"/>
    <w:lvl w:ilvl="0" w:tplc="7EE24B26">
      <w:start w:val="1"/>
      <w:numFmt w:val="decimal"/>
      <w:lvlText w:val="%1."/>
      <w:lvlJc w:val="left"/>
      <w:pPr>
        <w:ind w:left="63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0B4DDD"/>
    <w:multiLevelType w:val="hybridMultilevel"/>
    <w:tmpl w:val="C4A8DF28"/>
    <w:lvl w:ilvl="0" w:tplc="6DBC2F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C6B0325"/>
    <w:multiLevelType w:val="hybridMultilevel"/>
    <w:tmpl w:val="5E706926"/>
    <w:lvl w:ilvl="0" w:tplc="FFFFFFFF">
      <w:start w:val="1"/>
      <w:numFmt w:val="upperLetter"/>
      <w:lvlText w:val="(%1)"/>
      <w:lvlJc w:val="right"/>
      <w:pPr>
        <w:ind w:left="12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9734AB"/>
    <w:multiLevelType w:val="hybridMultilevel"/>
    <w:tmpl w:val="5E706926"/>
    <w:lvl w:ilvl="0" w:tplc="EAFA3B26">
      <w:start w:val="1"/>
      <w:numFmt w:val="upperLetter"/>
      <w:lvlText w:val="(%1)"/>
      <w:lvlJc w:val="righ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B28DD"/>
    <w:multiLevelType w:val="hybridMultilevel"/>
    <w:tmpl w:val="6FB013F0"/>
    <w:lvl w:ilvl="0" w:tplc="FFFFFFFF">
      <w:start w:val="1"/>
      <w:numFmt w:val="lowerRoman"/>
      <w:lvlText w:val="%1."/>
      <w:lvlJc w:val="righ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4" w15:restartNumberingAfterBreak="0">
    <w:nsid w:val="597B1885"/>
    <w:multiLevelType w:val="hybridMultilevel"/>
    <w:tmpl w:val="0CD0F33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7B7145"/>
    <w:multiLevelType w:val="hybridMultilevel"/>
    <w:tmpl w:val="6994AD46"/>
    <w:lvl w:ilvl="0" w:tplc="FFFFFFFF">
      <w:start w:val="1"/>
      <w:numFmt w:val="lowerRoman"/>
      <w:lvlText w:val="%1."/>
      <w:lvlJc w:val="righ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6" w15:restartNumberingAfterBreak="0">
    <w:nsid w:val="5C6A07FD"/>
    <w:multiLevelType w:val="hybridMultilevel"/>
    <w:tmpl w:val="28D4D26E"/>
    <w:lvl w:ilvl="0" w:tplc="19C0402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1B5189C"/>
    <w:multiLevelType w:val="hybridMultilevel"/>
    <w:tmpl w:val="23DADDCC"/>
    <w:lvl w:ilvl="0" w:tplc="9BB4AD34">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8BB2676"/>
    <w:multiLevelType w:val="hybridMultilevel"/>
    <w:tmpl w:val="6994AD46"/>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6E23752D"/>
    <w:multiLevelType w:val="hybridMultilevel"/>
    <w:tmpl w:val="6994AD46"/>
    <w:lvl w:ilvl="0" w:tplc="FFFFFFFF">
      <w:start w:val="1"/>
      <w:numFmt w:val="lowerRoman"/>
      <w:lvlText w:val="%1."/>
      <w:lvlJc w:val="righ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0" w15:restartNumberingAfterBreak="0">
    <w:nsid w:val="6EAB684A"/>
    <w:multiLevelType w:val="hybridMultilevel"/>
    <w:tmpl w:val="7E46A22E"/>
    <w:lvl w:ilvl="0" w:tplc="75AA5F24">
      <w:start w:val="1"/>
      <w:numFmt w:val="decimal"/>
      <w:lvlText w:val="%1."/>
      <w:lvlJc w:val="left"/>
      <w:pPr>
        <w:ind w:left="1080" w:hanging="360"/>
      </w:pPr>
      <w:rPr>
        <w:rFonts w:eastAsiaTheme="minorEastAsia" w:cs="Times New Roman" w:hint="default"/>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71A22060"/>
    <w:multiLevelType w:val="hybridMultilevel"/>
    <w:tmpl w:val="7F60249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74413D8E"/>
    <w:multiLevelType w:val="hybridMultilevel"/>
    <w:tmpl w:val="503C7B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5AA526D"/>
    <w:multiLevelType w:val="hybridMultilevel"/>
    <w:tmpl w:val="CDD4D430"/>
    <w:lvl w:ilvl="0" w:tplc="0409000F">
      <w:start w:val="1"/>
      <w:numFmt w:val="decimal"/>
      <w:lvlText w:val="%1."/>
      <w:lvlJc w:val="left"/>
      <w:pPr>
        <w:ind w:left="720" w:hanging="360"/>
      </w:pPr>
    </w:lvl>
    <w:lvl w:ilvl="1" w:tplc="1DB8A3A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EE50E9"/>
    <w:multiLevelType w:val="hybridMultilevel"/>
    <w:tmpl w:val="6FB013F0"/>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798E06B6"/>
    <w:multiLevelType w:val="hybridMultilevel"/>
    <w:tmpl w:val="66042AEE"/>
    <w:lvl w:ilvl="0" w:tplc="4FC24EFA">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6" w15:restartNumberingAfterBreak="0">
    <w:nsid w:val="7A2366F2"/>
    <w:multiLevelType w:val="hybridMultilevel"/>
    <w:tmpl w:val="5652098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7BCC1C41"/>
    <w:multiLevelType w:val="hybridMultilevel"/>
    <w:tmpl w:val="676274B8"/>
    <w:lvl w:ilvl="0" w:tplc="59DCA57E">
      <w:start w:val="1"/>
      <w:numFmt w:val="decimal"/>
      <w:lvlText w:val="%1."/>
      <w:lvlJc w:val="left"/>
      <w:pPr>
        <w:ind w:left="1080" w:hanging="360"/>
      </w:pPr>
      <w:rPr>
        <w:rFonts w:hint="default"/>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95182345">
    <w:abstractNumId w:val="26"/>
  </w:num>
  <w:num w:numId="2" w16cid:durableId="86973094">
    <w:abstractNumId w:val="20"/>
  </w:num>
  <w:num w:numId="3" w16cid:durableId="1965111949">
    <w:abstractNumId w:val="10"/>
  </w:num>
  <w:num w:numId="4" w16cid:durableId="2013412921">
    <w:abstractNumId w:val="2"/>
  </w:num>
  <w:num w:numId="5" w16cid:durableId="348991802">
    <w:abstractNumId w:val="16"/>
  </w:num>
  <w:num w:numId="6" w16cid:durableId="1978610566">
    <w:abstractNumId w:val="22"/>
  </w:num>
  <w:num w:numId="7" w16cid:durableId="377752786">
    <w:abstractNumId w:val="0"/>
  </w:num>
  <w:num w:numId="8" w16cid:durableId="776289653">
    <w:abstractNumId w:val="23"/>
  </w:num>
  <w:num w:numId="9" w16cid:durableId="1782728102">
    <w:abstractNumId w:val="8"/>
  </w:num>
  <w:num w:numId="10" w16cid:durableId="726687443">
    <w:abstractNumId w:val="14"/>
  </w:num>
  <w:num w:numId="11" w16cid:durableId="2128968145">
    <w:abstractNumId w:val="5"/>
  </w:num>
  <w:num w:numId="12" w16cid:durableId="979961107">
    <w:abstractNumId w:val="21"/>
  </w:num>
  <w:num w:numId="13" w16cid:durableId="1432359315">
    <w:abstractNumId w:val="9"/>
  </w:num>
  <w:num w:numId="14" w16cid:durableId="1493720696">
    <w:abstractNumId w:val="7"/>
  </w:num>
  <w:num w:numId="15" w16cid:durableId="2011524006">
    <w:abstractNumId w:val="17"/>
  </w:num>
  <w:num w:numId="16" w16cid:durableId="100952072">
    <w:abstractNumId w:val="1"/>
  </w:num>
  <w:num w:numId="17" w16cid:durableId="957031943">
    <w:abstractNumId w:val="12"/>
  </w:num>
  <w:num w:numId="18" w16cid:durableId="268970093">
    <w:abstractNumId w:val="18"/>
  </w:num>
  <w:num w:numId="19" w16cid:durableId="185943073">
    <w:abstractNumId w:val="27"/>
  </w:num>
  <w:num w:numId="20" w16cid:durableId="1776946947">
    <w:abstractNumId w:val="4"/>
  </w:num>
  <w:num w:numId="21" w16cid:durableId="267271863">
    <w:abstractNumId w:val="11"/>
  </w:num>
  <w:num w:numId="22" w16cid:durableId="767888900">
    <w:abstractNumId w:val="15"/>
  </w:num>
  <w:num w:numId="23" w16cid:durableId="1848868068">
    <w:abstractNumId w:val="19"/>
  </w:num>
  <w:num w:numId="24" w16cid:durableId="438792780">
    <w:abstractNumId w:val="6"/>
  </w:num>
  <w:num w:numId="25" w16cid:durableId="193688761">
    <w:abstractNumId w:val="24"/>
  </w:num>
  <w:num w:numId="26" w16cid:durableId="881594622">
    <w:abstractNumId w:val="13"/>
  </w:num>
  <w:num w:numId="27" w16cid:durableId="364448040">
    <w:abstractNumId w:val="3"/>
  </w:num>
  <w:num w:numId="28" w16cid:durableId="11956577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5D"/>
    <w:rsid w:val="000010A4"/>
    <w:rsid w:val="0000631D"/>
    <w:rsid w:val="00023C33"/>
    <w:rsid w:val="00030E07"/>
    <w:rsid w:val="00056A1B"/>
    <w:rsid w:val="00073268"/>
    <w:rsid w:val="000833F0"/>
    <w:rsid w:val="000C001E"/>
    <w:rsid w:val="000D1AFE"/>
    <w:rsid w:val="000E19E0"/>
    <w:rsid w:val="000E7C25"/>
    <w:rsid w:val="000F7579"/>
    <w:rsid w:val="00117F1E"/>
    <w:rsid w:val="00145E34"/>
    <w:rsid w:val="00150B90"/>
    <w:rsid w:val="001620CD"/>
    <w:rsid w:val="001629E8"/>
    <w:rsid w:val="00182B82"/>
    <w:rsid w:val="0018756C"/>
    <w:rsid w:val="001E35A8"/>
    <w:rsid w:val="002034DC"/>
    <w:rsid w:val="002048EF"/>
    <w:rsid w:val="00210F8D"/>
    <w:rsid w:val="00224F5D"/>
    <w:rsid w:val="00225893"/>
    <w:rsid w:val="00226492"/>
    <w:rsid w:val="00230D2E"/>
    <w:rsid w:val="002333BA"/>
    <w:rsid w:val="00245B65"/>
    <w:rsid w:val="00270534"/>
    <w:rsid w:val="00275A0D"/>
    <w:rsid w:val="00277196"/>
    <w:rsid w:val="00286F49"/>
    <w:rsid w:val="00296F34"/>
    <w:rsid w:val="00297A86"/>
    <w:rsid w:val="002A05BE"/>
    <w:rsid w:val="002B043E"/>
    <w:rsid w:val="002C3F5D"/>
    <w:rsid w:val="002D1B84"/>
    <w:rsid w:val="002D36C8"/>
    <w:rsid w:val="002E6C15"/>
    <w:rsid w:val="0030132D"/>
    <w:rsid w:val="003021CC"/>
    <w:rsid w:val="003166AE"/>
    <w:rsid w:val="003253A4"/>
    <w:rsid w:val="00326BC0"/>
    <w:rsid w:val="00330FB1"/>
    <w:rsid w:val="00333057"/>
    <w:rsid w:val="003507DD"/>
    <w:rsid w:val="003545CD"/>
    <w:rsid w:val="00366CE7"/>
    <w:rsid w:val="003875FF"/>
    <w:rsid w:val="003A3491"/>
    <w:rsid w:val="003A5387"/>
    <w:rsid w:val="003A7C60"/>
    <w:rsid w:val="003B5251"/>
    <w:rsid w:val="003C72D7"/>
    <w:rsid w:val="003E1606"/>
    <w:rsid w:val="003F449B"/>
    <w:rsid w:val="00402248"/>
    <w:rsid w:val="00416EB6"/>
    <w:rsid w:val="004265B1"/>
    <w:rsid w:val="004276C5"/>
    <w:rsid w:val="0044056B"/>
    <w:rsid w:val="00460FD9"/>
    <w:rsid w:val="00461E1D"/>
    <w:rsid w:val="00473556"/>
    <w:rsid w:val="00477584"/>
    <w:rsid w:val="004816E3"/>
    <w:rsid w:val="004903E3"/>
    <w:rsid w:val="004A3C2D"/>
    <w:rsid w:val="004B6F63"/>
    <w:rsid w:val="004D1E8A"/>
    <w:rsid w:val="004D4317"/>
    <w:rsid w:val="004D5563"/>
    <w:rsid w:val="004D59A7"/>
    <w:rsid w:val="004D6B24"/>
    <w:rsid w:val="004E165B"/>
    <w:rsid w:val="004E725F"/>
    <w:rsid w:val="004F1644"/>
    <w:rsid w:val="004F25E1"/>
    <w:rsid w:val="005028D0"/>
    <w:rsid w:val="00502EAE"/>
    <w:rsid w:val="00505C1F"/>
    <w:rsid w:val="00510A68"/>
    <w:rsid w:val="005116AF"/>
    <w:rsid w:val="00513ACE"/>
    <w:rsid w:val="005163CD"/>
    <w:rsid w:val="00524C20"/>
    <w:rsid w:val="005255B8"/>
    <w:rsid w:val="005301ED"/>
    <w:rsid w:val="005304FE"/>
    <w:rsid w:val="005533F2"/>
    <w:rsid w:val="0055738E"/>
    <w:rsid w:val="005622A1"/>
    <w:rsid w:val="00565170"/>
    <w:rsid w:val="00577F48"/>
    <w:rsid w:val="00590EDC"/>
    <w:rsid w:val="005959FE"/>
    <w:rsid w:val="005A45EB"/>
    <w:rsid w:val="005A703C"/>
    <w:rsid w:val="005A791A"/>
    <w:rsid w:val="005B16CA"/>
    <w:rsid w:val="005C6D2F"/>
    <w:rsid w:val="005F1239"/>
    <w:rsid w:val="005F744A"/>
    <w:rsid w:val="006026DD"/>
    <w:rsid w:val="00605147"/>
    <w:rsid w:val="00614EA6"/>
    <w:rsid w:val="00626791"/>
    <w:rsid w:val="00626FD9"/>
    <w:rsid w:val="0064194F"/>
    <w:rsid w:val="00643C0E"/>
    <w:rsid w:val="0064526A"/>
    <w:rsid w:val="006501FE"/>
    <w:rsid w:val="00667A92"/>
    <w:rsid w:val="00675DAE"/>
    <w:rsid w:val="00683905"/>
    <w:rsid w:val="00687C5C"/>
    <w:rsid w:val="006A3551"/>
    <w:rsid w:val="006A3B90"/>
    <w:rsid w:val="006A555A"/>
    <w:rsid w:val="006A5D9B"/>
    <w:rsid w:val="006A72A2"/>
    <w:rsid w:val="006B517D"/>
    <w:rsid w:val="006B5DB7"/>
    <w:rsid w:val="006B7612"/>
    <w:rsid w:val="006C3052"/>
    <w:rsid w:val="006C4F25"/>
    <w:rsid w:val="006C61C1"/>
    <w:rsid w:val="006C648C"/>
    <w:rsid w:val="006D30DC"/>
    <w:rsid w:val="006F2712"/>
    <w:rsid w:val="006F65C5"/>
    <w:rsid w:val="00716E74"/>
    <w:rsid w:val="0072153B"/>
    <w:rsid w:val="00721AB8"/>
    <w:rsid w:val="007338BC"/>
    <w:rsid w:val="00736049"/>
    <w:rsid w:val="00736D17"/>
    <w:rsid w:val="00742215"/>
    <w:rsid w:val="0074707C"/>
    <w:rsid w:val="007561BF"/>
    <w:rsid w:val="00765305"/>
    <w:rsid w:val="00774320"/>
    <w:rsid w:val="00786AA8"/>
    <w:rsid w:val="0079328E"/>
    <w:rsid w:val="007B0114"/>
    <w:rsid w:val="007B0427"/>
    <w:rsid w:val="007C2BD0"/>
    <w:rsid w:val="007C4958"/>
    <w:rsid w:val="007C581B"/>
    <w:rsid w:val="007D33C1"/>
    <w:rsid w:val="007E4B3E"/>
    <w:rsid w:val="007F5578"/>
    <w:rsid w:val="007F5FC3"/>
    <w:rsid w:val="0081531B"/>
    <w:rsid w:val="00817896"/>
    <w:rsid w:val="008257E0"/>
    <w:rsid w:val="008468C3"/>
    <w:rsid w:val="00846BF2"/>
    <w:rsid w:val="0085213F"/>
    <w:rsid w:val="00853D47"/>
    <w:rsid w:val="00856B9E"/>
    <w:rsid w:val="00866EEF"/>
    <w:rsid w:val="00876161"/>
    <w:rsid w:val="0088053D"/>
    <w:rsid w:val="00886724"/>
    <w:rsid w:val="008922F1"/>
    <w:rsid w:val="008A0A0E"/>
    <w:rsid w:val="008A2132"/>
    <w:rsid w:val="008A4766"/>
    <w:rsid w:val="008A76D0"/>
    <w:rsid w:val="008B4B6C"/>
    <w:rsid w:val="008D08B3"/>
    <w:rsid w:val="008D703B"/>
    <w:rsid w:val="008F4A76"/>
    <w:rsid w:val="008F64E9"/>
    <w:rsid w:val="008F6F26"/>
    <w:rsid w:val="009107B4"/>
    <w:rsid w:val="00912998"/>
    <w:rsid w:val="00927A18"/>
    <w:rsid w:val="0093607A"/>
    <w:rsid w:val="00941A26"/>
    <w:rsid w:val="00941F00"/>
    <w:rsid w:val="00955CA5"/>
    <w:rsid w:val="00955D78"/>
    <w:rsid w:val="0096296B"/>
    <w:rsid w:val="00966236"/>
    <w:rsid w:val="009840AD"/>
    <w:rsid w:val="00991BFD"/>
    <w:rsid w:val="00994B80"/>
    <w:rsid w:val="009A1BA3"/>
    <w:rsid w:val="009A6659"/>
    <w:rsid w:val="009C7D0A"/>
    <w:rsid w:val="009D6E9B"/>
    <w:rsid w:val="009E13CC"/>
    <w:rsid w:val="009F05D6"/>
    <w:rsid w:val="009F12AE"/>
    <w:rsid w:val="00A03D59"/>
    <w:rsid w:val="00A03EB6"/>
    <w:rsid w:val="00A06267"/>
    <w:rsid w:val="00A12E53"/>
    <w:rsid w:val="00A17FF4"/>
    <w:rsid w:val="00A33A18"/>
    <w:rsid w:val="00A35F38"/>
    <w:rsid w:val="00A36854"/>
    <w:rsid w:val="00A428D6"/>
    <w:rsid w:val="00A47611"/>
    <w:rsid w:val="00A502D4"/>
    <w:rsid w:val="00A51280"/>
    <w:rsid w:val="00A54EEE"/>
    <w:rsid w:val="00A6335E"/>
    <w:rsid w:val="00A654A3"/>
    <w:rsid w:val="00A65871"/>
    <w:rsid w:val="00A66A28"/>
    <w:rsid w:val="00A72C0B"/>
    <w:rsid w:val="00A80EE3"/>
    <w:rsid w:val="00A970C1"/>
    <w:rsid w:val="00AA34B4"/>
    <w:rsid w:val="00AB309A"/>
    <w:rsid w:val="00AB5A94"/>
    <w:rsid w:val="00AC0836"/>
    <w:rsid w:val="00AD7563"/>
    <w:rsid w:val="00AE1455"/>
    <w:rsid w:val="00AF0B3D"/>
    <w:rsid w:val="00AF13B4"/>
    <w:rsid w:val="00AF52E6"/>
    <w:rsid w:val="00AF7969"/>
    <w:rsid w:val="00B10B69"/>
    <w:rsid w:val="00B216DD"/>
    <w:rsid w:val="00B276A8"/>
    <w:rsid w:val="00B34E47"/>
    <w:rsid w:val="00B36B56"/>
    <w:rsid w:val="00B42380"/>
    <w:rsid w:val="00B44406"/>
    <w:rsid w:val="00B44E99"/>
    <w:rsid w:val="00B46A99"/>
    <w:rsid w:val="00B60047"/>
    <w:rsid w:val="00B60737"/>
    <w:rsid w:val="00B63500"/>
    <w:rsid w:val="00B64AE9"/>
    <w:rsid w:val="00BA3ACB"/>
    <w:rsid w:val="00BA4A19"/>
    <w:rsid w:val="00BB0EB0"/>
    <w:rsid w:val="00BC1410"/>
    <w:rsid w:val="00BC4EDE"/>
    <w:rsid w:val="00BC5445"/>
    <w:rsid w:val="00BD3356"/>
    <w:rsid w:val="00BE114A"/>
    <w:rsid w:val="00BE6203"/>
    <w:rsid w:val="00BF090B"/>
    <w:rsid w:val="00BF12A7"/>
    <w:rsid w:val="00C07056"/>
    <w:rsid w:val="00C308B4"/>
    <w:rsid w:val="00C3228C"/>
    <w:rsid w:val="00C63029"/>
    <w:rsid w:val="00C674D9"/>
    <w:rsid w:val="00C71422"/>
    <w:rsid w:val="00C830B8"/>
    <w:rsid w:val="00C869BC"/>
    <w:rsid w:val="00C86C94"/>
    <w:rsid w:val="00CB147B"/>
    <w:rsid w:val="00CC1C70"/>
    <w:rsid w:val="00CE69FF"/>
    <w:rsid w:val="00CF50DE"/>
    <w:rsid w:val="00D01DDE"/>
    <w:rsid w:val="00D105D8"/>
    <w:rsid w:val="00D1093E"/>
    <w:rsid w:val="00D162AD"/>
    <w:rsid w:val="00D24120"/>
    <w:rsid w:val="00D31A54"/>
    <w:rsid w:val="00D44F5C"/>
    <w:rsid w:val="00D51989"/>
    <w:rsid w:val="00D74391"/>
    <w:rsid w:val="00D75B71"/>
    <w:rsid w:val="00D766C7"/>
    <w:rsid w:val="00D77A0A"/>
    <w:rsid w:val="00D82219"/>
    <w:rsid w:val="00D84301"/>
    <w:rsid w:val="00D943EF"/>
    <w:rsid w:val="00D96102"/>
    <w:rsid w:val="00DA3527"/>
    <w:rsid w:val="00DA4A67"/>
    <w:rsid w:val="00DB3D32"/>
    <w:rsid w:val="00DB7648"/>
    <w:rsid w:val="00DC251F"/>
    <w:rsid w:val="00DD0001"/>
    <w:rsid w:val="00DE0C57"/>
    <w:rsid w:val="00E04FF3"/>
    <w:rsid w:val="00E060F3"/>
    <w:rsid w:val="00E143C2"/>
    <w:rsid w:val="00E16EF9"/>
    <w:rsid w:val="00E22ACC"/>
    <w:rsid w:val="00E31F1F"/>
    <w:rsid w:val="00E3552A"/>
    <w:rsid w:val="00E378AA"/>
    <w:rsid w:val="00E40438"/>
    <w:rsid w:val="00E40868"/>
    <w:rsid w:val="00E4333B"/>
    <w:rsid w:val="00E43E3B"/>
    <w:rsid w:val="00E50960"/>
    <w:rsid w:val="00E51945"/>
    <w:rsid w:val="00E733D7"/>
    <w:rsid w:val="00E86BC8"/>
    <w:rsid w:val="00E97D49"/>
    <w:rsid w:val="00EA12BE"/>
    <w:rsid w:val="00EB6870"/>
    <w:rsid w:val="00EC0BC2"/>
    <w:rsid w:val="00EC1768"/>
    <w:rsid w:val="00EC18F9"/>
    <w:rsid w:val="00EC4C47"/>
    <w:rsid w:val="00ED13B2"/>
    <w:rsid w:val="00ED7334"/>
    <w:rsid w:val="00ED74E6"/>
    <w:rsid w:val="00EF27F7"/>
    <w:rsid w:val="00EF6FC7"/>
    <w:rsid w:val="00F033C1"/>
    <w:rsid w:val="00F05317"/>
    <w:rsid w:val="00F36C66"/>
    <w:rsid w:val="00F42A70"/>
    <w:rsid w:val="00F46840"/>
    <w:rsid w:val="00F56B90"/>
    <w:rsid w:val="00F723E8"/>
    <w:rsid w:val="00F7684D"/>
    <w:rsid w:val="00F808FF"/>
    <w:rsid w:val="00F8769C"/>
    <w:rsid w:val="00F90F04"/>
    <w:rsid w:val="00F95B98"/>
    <w:rsid w:val="00FB1D86"/>
    <w:rsid w:val="00FB5EFD"/>
    <w:rsid w:val="00FB6479"/>
    <w:rsid w:val="00FC7757"/>
    <w:rsid w:val="00FD2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BCC235"/>
  <w15:docId w15:val="{1D2965C6-42B7-4A10-A495-C5B3CF38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paragraph" w:customStyle="1" w:styleId="ClauseTitle8">
    <w:name w:val="Clause Title 8"/>
    <w:next w:val="Normal"/>
    <w:uiPriority w:val="99"/>
    <w:pPr>
      <w:widowControl w:val="0"/>
      <w:autoSpaceDE w:val="0"/>
      <w:autoSpaceDN w:val="0"/>
      <w:adjustRightInd w:val="0"/>
      <w:spacing w:after="0" w:line="240" w:lineRule="auto"/>
    </w:pPr>
    <w:rPr>
      <w:rFonts w:ascii="Times New Roman" w:hAnsi="Times New Roman"/>
      <w:sz w:val="20"/>
      <w:szCs w:val="20"/>
    </w:rPr>
  </w:style>
  <w:style w:type="paragraph" w:customStyle="1" w:styleId="ClauseText9">
    <w:name w:val="Clause Text 9"/>
    <w:next w:val="Normal"/>
    <w:uiPriority w:val="99"/>
    <w:pPr>
      <w:widowControl w:val="0"/>
      <w:autoSpaceDE w:val="0"/>
      <w:autoSpaceDN w:val="0"/>
      <w:adjustRightInd w:val="0"/>
      <w:spacing w:after="0" w:line="240" w:lineRule="auto"/>
    </w:pPr>
    <w:rPr>
      <w:rFonts w:ascii="Times New Roman" w:hAnsi="Times New Roman"/>
      <w:sz w:val="20"/>
      <w:szCs w:val="20"/>
    </w:rPr>
  </w:style>
  <w:style w:type="paragraph" w:styleId="Header">
    <w:name w:val="header"/>
    <w:basedOn w:val="Normal"/>
    <w:link w:val="HeaderChar"/>
    <w:uiPriority w:val="99"/>
    <w:pPr>
      <w:jc w:val="center"/>
    </w:pPr>
    <w:rPr>
      <w:sz w:val="22"/>
      <w:szCs w:val="22"/>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jc w:val="center"/>
    </w:pPr>
    <w:rPr>
      <w:sz w:val="22"/>
      <w:szCs w:val="22"/>
    </w:r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character" w:customStyle="1" w:styleId="pagenumber">
    <w:name w:val="page  number"/>
    <w:basedOn w:val="DefaultParagraphFont"/>
    <w:uiPriority w:val="99"/>
    <w:rPr>
      <w:rFonts w:cs="Times New Roman"/>
    </w:rPr>
  </w:style>
  <w:style w:type="paragraph" w:customStyle="1" w:styleId="Section">
    <w:name w:val="Section"/>
    <w:next w:val="Normal"/>
    <w:uiPriority w:val="99"/>
    <w:pPr>
      <w:widowControl w:val="0"/>
      <w:autoSpaceDE w:val="0"/>
      <w:autoSpaceDN w:val="0"/>
      <w:adjustRightInd w:val="0"/>
      <w:spacing w:after="0" w:line="240" w:lineRule="auto"/>
      <w:jc w:val="center"/>
    </w:pPr>
    <w:rPr>
      <w:rFonts w:ascii="Times New Roman" w:hAnsi="Times New Roman"/>
      <w:sz w:val="20"/>
      <w:szCs w:val="20"/>
    </w:rPr>
  </w:style>
  <w:style w:type="character" w:styleId="Hyperlink">
    <w:name w:val="Hyperlink"/>
    <w:basedOn w:val="DefaultParagraphFont"/>
    <w:uiPriority w:val="99"/>
    <w:unhideWhenUsed/>
    <w:rsid w:val="00296F34"/>
    <w:rPr>
      <w:rFonts w:ascii="Times New Roman" w:hAnsi="Times New Roman" w:cs="Times New Roman"/>
      <w:color w:val="0000FF"/>
      <w:u w:val="single"/>
    </w:rPr>
  </w:style>
  <w:style w:type="paragraph" w:customStyle="1" w:styleId="indent0">
    <w:name w:val="indent0"/>
    <w:basedOn w:val="Normal"/>
    <w:rsid w:val="00F808FF"/>
    <w:pPr>
      <w:widowControl/>
      <w:autoSpaceDE/>
      <w:autoSpaceDN/>
      <w:adjustRightInd/>
    </w:pPr>
    <w:rPr>
      <w:rFonts w:ascii="Arial" w:hAnsi="Arial" w:cs="Arial"/>
      <w:color w:val="000000"/>
      <w:sz w:val="24"/>
      <w:szCs w:val="24"/>
    </w:rPr>
  </w:style>
  <w:style w:type="character" w:styleId="CommentReference">
    <w:name w:val="annotation reference"/>
    <w:basedOn w:val="DefaultParagraphFont"/>
    <w:uiPriority w:val="99"/>
    <w:semiHidden/>
    <w:unhideWhenUsed/>
    <w:rsid w:val="00473556"/>
    <w:rPr>
      <w:rFonts w:cs="Times New Roman"/>
      <w:sz w:val="16"/>
    </w:rPr>
  </w:style>
  <w:style w:type="paragraph" w:styleId="CommentText">
    <w:name w:val="annotation text"/>
    <w:basedOn w:val="Normal"/>
    <w:link w:val="CommentTextChar"/>
    <w:uiPriority w:val="99"/>
    <w:unhideWhenUsed/>
    <w:rsid w:val="00473556"/>
  </w:style>
  <w:style w:type="character" w:customStyle="1" w:styleId="CommentTextChar">
    <w:name w:val="Comment Text Char"/>
    <w:basedOn w:val="DefaultParagraphFont"/>
    <w:link w:val="CommentText"/>
    <w:uiPriority w:val="99"/>
    <w:locked/>
    <w:rsid w:val="0047355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735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3556"/>
    <w:rPr>
      <w:rFonts w:ascii="Tahoma" w:hAnsi="Tahoma" w:cs="Tahoma"/>
      <w:sz w:val="16"/>
      <w:szCs w:val="16"/>
    </w:rPr>
  </w:style>
  <w:style w:type="paragraph" w:styleId="CommentSubject">
    <w:name w:val="annotation subject"/>
    <w:basedOn w:val="CommentText"/>
    <w:next w:val="CommentText"/>
    <w:link w:val="CommentSubjectChar"/>
    <w:uiPriority w:val="99"/>
    <w:rsid w:val="00D24120"/>
    <w:rPr>
      <w:b/>
      <w:bCs/>
    </w:rPr>
  </w:style>
  <w:style w:type="character" w:customStyle="1" w:styleId="CommentSubjectChar">
    <w:name w:val="Comment Subject Char"/>
    <w:basedOn w:val="CommentTextChar"/>
    <w:link w:val="CommentSubject"/>
    <w:uiPriority w:val="99"/>
    <w:rsid w:val="00D24120"/>
    <w:rPr>
      <w:rFonts w:ascii="Times New Roman" w:hAnsi="Times New Roman" w:cs="Times New Roman"/>
      <w:b/>
      <w:bCs/>
      <w:sz w:val="20"/>
      <w:szCs w:val="20"/>
    </w:rPr>
  </w:style>
  <w:style w:type="character" w:customStyle="1" w:styleId="cf01">
    <w:name w:val="cf01"/>
    <w:basedOn w:val="DefaultParagraphFont"/>
    <w:rsid w:val="004816E3"/>
    <w:rPr>
      <w:rFonts w:ascii="Segoe UI" w:hAnsi="Segoe UI" w:cs="Segoe UI" w:hint="default"/>
      <w:color w:val="212121"/>
      <w:sz w:val="18"/>
      <w:szCs w:val="18"/>
      <w:shd w:val="clear" w:color="auto" w:fill="FFFFFF"/>
    </w:rPr>
  </w:style>
  <w:style w:type="paragraph" w:styleId="Revision">
    <w:name w:val="Revision"/>
    <w:hidden/>
    <w:uiPriority w:val="99"/>
    <w:semiHidden/>
    <w:rsid w:val="00230D2E"/>
    <w:pPr>
      <w:spacing w:after="0" w:line="240" w:lineRule="auto"/>
    </w:pPr>
    <w:rPr>
      <w:rFonts w:ascii="Times New Roman" w:hAnsi="Times New Roman"/>
      <w:sz w:val="20"/>
      <w:szCs w:val="20"/>
    </w:rPr>
  </w:style>
  <w:style w:type="character" w:styleId="UnresolvedMention">
    <w:name w:val="Unresolved Mention"/>
    <w:basedOn w:val="DefaultParagraphFont"/>
    <w:uiPriority w:val="99"/>
    <w:semiHidden/>
    <w:unhideWhenUsed/>
    <w:rsid w:val="00B36B56"/>
    <w:rPr>
      <w:color w:val="605E5C"/>
      <w:shd w:val="clear" w:color="auto" w:fill="E1DFDD"/>
    </w:rPr>
  </w:style>
  <w:style w:type="character" w:styleId="FollowedHyperlink">
    <w:name w:val="FollowedHyperlink"/>
    <w:basedOn w:val="DefaultParagraphFont"/>
    <w:uiPriority w:val="99"/>
    <w:rsid w:val="00B36B56"/>
    <w:rPr>
      <w:color w:val="800080" w:themeColor="followedHyperlink"/>
      <w:u w:val="single"/>
    </w:rPr>
  </w:style>
  <w:style w:type="paragraph" w:styleId="ListParagraph">
    <w:name w:val="List Paragraph"/>
    <w:basedOn w:val="Normal"/>
    <w:uiPriority w:val="34"/>
    <w:qFormat/>
    <w:rsid w:val="00A03D59"/>
    <w:pPr>
      <w:ind w:left="720"/>
      <w:contextualSpacing/>
    </w:pPr>
  </w:style>
  <w:style w:type="paragraph" w:styleId="NormalWeb">
    <w:name w:val="Normal (Web)"/>
    <w:basedOn w:val="Normal"/>
    <w:uiPriority w:val="99"/>
    <w:unhideWhenUsed/>
    <w:rsid w:val="00A03D59"/>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715137">
      <w:marLeft w:val="0"/>
      <w:marRight w:val="0"/>
      <w:marTop w:val="0"/>
      <w:marBottom w:val="0"/>
      <w:divBdr>
        <w:top w:val="none" w:sz="0" w:space="0" w:color="auto"/>
        <w:left w:val="none" w:sz="0" w:space="0" w:color="auto"/>
        <w:bottom w:val="none" w:sz="0" w:space="0" w:color="auto"/>
        <w:right w:val="none" w:sz="0" w:space="0" w:color="auto"/>
      </w:divBdr>
    </w:div>
    <w:div w:id="415715138">
      <w:marLeft w:val="0"/>
      <w:marRight w:val="0"/>
      <w:marTop w:val="0"/>
      <w:marBottom w:val="0"/>
      <w:divBdr>
        <w:top w:val="none" w:sz="0" w:space="0" w:color="auto"/>
        <w:left w:val="none" w:sz="0" w:space="0" w:color="auto"/>
        <w:bottom w:val="none" w:sz="0" w:space="0" w:color="auto"/>
        <w:right w:val="none" w:sz="0" w:space="0" w:color="auto"/>
      </w:divBdr>
    </w:div>
    <w:div w:id="415715139">
      <w:marLeft w:val="0"/>
      <w:marRight w:val="0"/>
      <w:marTop w:val="0"/>
      <w:marBottom w:val="0"/>
      <w:divBdr>
        <w:top w:val="none" w:sz="0" w:space="0" w:color="auto"/>
        <w:left w:val="none" w:sz="0" w:space="0" w:color="auto"/>
        <w:bottom w:val="none" w:sz="0" w:space="0" w:color="auto"/>
        <w:right w:val="none" w:sz="0" w:space="0" w:color="auto"/>
      </w:divBdr>
    </w:div>
    <w:div w:id="415715140">
      <w:marLeft w:val="0"/>
      <w:marRight w:val="0"/>
      <w:marTop w:val="0"/>
      <w:marBottom w:val="0"/>
      <w:divBdr>
        <w:top w:val="none" w:sz="0" w:space="0" w:color="auto"/>
        <w:left w:val="none" w:sz="0" w:space="0" w:color="auto"/>
        <w:bottom w:val="none" w:sz="0" w:space="0" w:color="auto"/>
        <w:right w:val="none" w:sz="0" w:space="0" w:color="auto"/>
      </w:divBdr>
    </w:div>
    <w:div w:id="415715141">
      <w:marLeft w:val="0"/>
      <w:marRight w:val="0"/>
      <w:marTop w:val="0"/>
      <w:marBottom w:val="0"/>
      <w:divBdr>
        <w:top w:val="none" w:sz="0" w:space="0" w:color="auto"/>
        <w:left w:val="none" w:sz="0" w:space="0" w:color="auto"/>
        <w:bottom w:val="none" w:sz="0" w:space="0" w:color="auto"/>
        <w:right w:val="none" w:sz="0" w:space="0" w:color="auto"/>
      </w:divBdr>
    </w:div>
    <w:div w:id="41571514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subtitle-B/chapter-IX/part-910" TargetMode="External"/><Relationship Id="rId13" Type="http://schemas.openxmlformats.org/officeDocument/2006/relationships/hyperlink" Target="https://www.ecfr.gov/current/title-2/section-170.320" TargetMode="External"/><Relationship Id="rId18" Type="http://schemas.openxmlformats.org/officeDocument/2006/relationships/hyperlink" Target="http://www.sec.gov/answers/execomp.htm" TargetMode="External"/><Relationship Id="rId26" Type="http://schemas.openxmlformats.org/officeDocument/2006/relationships/hyperlink" Target="https://www.ecfr.gov/current/title-2/part-25" TargetMode="External"/><Relationship Id="rId3" Type="http://schemas.openxmlformats.org/officeDocument/2006/relationships/styles" Target="styles.xml"/><Relationship Id="rId21" Type="http://schemas.openxmlformats.org/officeDocument/2006/relationships/hyperlink" Target="https://www.govinfo.gov/link/uscode/15/78m"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fsrs.gov" TargetMode="External"/><Relationship Id="rId17" Type="http://schemas.openxmlformats.org/officeDocument/2006/relationships/hyperlink" Target="https://www.govinfo.gov/link/uscode/15/78o" TargetMode="External"/><Relationship Id="rId25" Type="http://schemas.openxmlformats.org/officeDocument/2006/relationships/hyperlink" Target="https://www.govinfo.gov/link/uscode/5/552"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vinfo.gov/link/uscode/15/78m" TargetMode="External"/><Relationship Id="rId20" Type="http://schemas.openxmlformats.org/officeDocument/2006/relationships/hyperlink" Target="https://www.ecfr.gov/current/title-2/section-170.320" TargetMode="External"/><Relationship Id="rId29" Type="http://schemas.openxmlformats.org/officeDocument/2006/relationships/hyperlink" Target="https://www.sam.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rs.gov" TargetMode="External"/><Relationship Id="rId24" Type="http://schemas.openxmlformats.org/officeDocument/2006/relationships/hyperlink" Target="https://www.govinfo.gov/link/uscode/5/551"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cfr.gov/current/title-2/section-170.320" TargetMode="External"/><Relationship Id="rId23" Type="http://schemas.openxmlformats.org/officeDocument/2006/relationships/hyperlink" Target="http://www.sec.gov/answers/execomp.htm" TargetMode="External"/><Relationship Id="rId28" Type="http://schemas.openxmlformats.org/officeDocument/2006/relationships/hyperlink" Target="https://www.ecfr.gov/current/title-17/section-229.402" TargetMode="External"/><Relationship Id="rId36" Type="http://schemas.openxmlformats.org/officeDocument/2006/relationships/fontTable" Target="fontTable.xml"/><Relationship Id="rId10" Type="http://schemas.openxmlformats.org/officeDocument/2006/relationships/hyperlink" Target="http://www.nsf.gov/awards/managing/rtc.jsp" TargetMode="External"/><Relationship Id="rId19" Type="http://schemas.openxmlformats.org/officeDocument/2006/relationships/hyperlink" Target="https://www.sam.gov"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sf.gov/awards/managing/rtc.jsp" TargetMode="External"/><Relationship Id="rId14" Type="http://schemas.openxmlformats.org/officeDocument/2006/relationships/hyperlink" Target="https://www.ecfr.gov/current/title-2/section-170.320" TargetMode="External"/><Relationship Id="rId22" Type="http://schemas.openxmlformats.org/officeDocument/2006/relationships/hyperlink" Target="https://www.govinfo.gov/link/uscode/15/78o" TargetMode="External"/><Relationship Id="rId27" Type="http://schemas.openxmlformats.org/officeDocument/2006/relationships/hyperlink" Target="https://www.ecfr.gov/current/title-2/section-200.331"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1ACAA-9A63-4725-92B8-E78C7C56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5633</Words>
  <Characters>32110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U. S. Department of Energy</Company>
  <LinksUpToDate>false</LinksUpToDate>
  <CharactersWithSpaces>37668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Sojka, Mark</dc:creator>
  <cp:keywords/>
  <dc:description/>
  <cp:lastModifiedBy>Leal, Brandon</cp:lastModifiedBy>
  <cp:revision>3</cp:revision>
  <cp:lastPrinted>2023-08-07T18:38:00Z</cp:lastPrinted>
  <dcterms:created xsi:type="dcterms:W3CDTF">2024-06-13T21:18:00Z</dcterms:created>
  <dcterms:modified xsi:type="dcterms:W3CDTF">2024-06-13T22:34:00Z</dcterms:modified>
</cp:coreProperties>
</file>